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E4" w:rsidRDefault="009E16E4" w:rsidP="00622B4A">
      <w:pPr>
        <w:spacing w:line="276" w:lineRule="auto"/>
        <w:jc w:val="right"/>
        <w:rPr>
          <w:b/>
          <w:bCs/>
          <w:lang w:eastAsia="en-US"/>
        </w:rPr>
      </w:pPr>
    </w:p>
    <w:p w:rsidR="003401B7" w:rsidRPr="003401B7" w:rsidRDefault="003401B7" w:rsidP="003401B7">
      <w:pPr>
        <w:spacing w:line="276" w:lineRule="auto"/>
        <w:jc w:val="right"/>
        <w:rPr>
          <w:rFonts w:eastAsia="Calibri"/>
          <w:b/>
          <w:bCs/>
          <w:sz w:val="22"/>
          <w:szCs w:val="22"/>
          <w:lang w:eastAsia="en-US"/>
        </w:rPr>
      </w:pPr>
      <w:r w:rsidRPr="003401B7">
        <w:rPr>
          <w:rFonts w:eastAsia="Calibri"/>
          <w:b/>
          <w:bCs/>
          <w:sz w:val="22"/>
          <w:szCs w:val="22"/>
          <w:lang w:eastAsia="en-US"/>
        </w:rPr>
        <w:t>УТВЕРЖДЕН</w:t>
      </w:r>
    </w:p>
    <w:p w:rsidR="003401B7" w:rsidRPr="003401B7" w:rsidRDefault="003401B7" w:rsidP="003401B7">
      <w:pPr>
        <w:spacing w:line="276" w:lineRule="auto"/>
        <w:ind w:left="6246"/>
        <w:jc w:val="right"/>
        <w:rPr>
          <w:rFonts w:eastAsia="Calibri"/>
          <w:b/>
          <w:bCs/>
          <w:sz w:val="22"/>
          <w:szCs w:val="22"/>
          <w:highlight w:val="green"/>
          <w:lang w:eastAsia="en-US"/>
        </w:rPr>
      </w:pPr>
      <w:r w:rsidRPr="003401B7">
        <w:rPr>
          <w:rFonts w:eastAsia="Calibri"/>
          <w:b/>
          <w:bCs/>
          <w:sz w:val="22"/>
          <w:szCs w:val="22"/>
          <w:lang w:eastAsia="en-US"/>
        </w:rPr>
        <w:t>Единственным участником</w:t>
      </w:r>
    </w:p>
    <w:p w:rsidR="003401B7" w:rsidRPr="003401B7" w:rsidRDefault="003401B7" w:rsidP="003401B7">
      <w:pPr>
        <w:spacing w:line="276" w:lineRule="auto"/>
        <w:ind w:left="4403"/>
        <w:jc w:val="right"/>
        <w:rPr>
          <w:rFonts w:eastAsia="Calibri"/>
          <w:b/>
          <w:bCs/>
          <w:sz w:val="22"/>
          <w:szCs w:val="22"/>
          <w:lang w:eastAsia="en-US"/>
        </w:rPr>
      </w:pPr>
      <w:r w:rsidRPr="003401B7">
        <w:rPr>
          <w:rFonts w:eastAsia="Calibri"/>
          <w:b/>
          <w:bCs/>
          <w:sz w:val="22"/>
          <w:szCs w:val="22"/>
          <w:lang w:eastAsia="en-US"/>
        </w:rPr>
        <w:t>ООО УК «НРК-Капитал»</w:t>
      </w:r>
    </w:p>
    <w:p w:rsidR="003401B7" w:rsidRPr="003401B7" w:rsidRDefault="003401B7" w:rsidP="003401B7">
      <w:pPr>
        <w:spacing w:line="276" w:lineRule="auto"/>
        <w:jc w:val="right"/>
        <w:rPr>
          <w:rFonts w:eastAsia="Calibri"/>
          <w:b/>
          <w:bCs/>
          <w:sz w:val="22"/>
          <w:szCs w:val="22"/>
          <w:lang w:eastAsia="en-US"/>
        </w:rPr>
      </w:pPr>
      <w:r w:rsidRPr="003401B7">
        <w:rPr>
          <w:rFonts w:eastAsia="Calibri"/>
          <w:b/>
          <w:bCs/>
          <w:sz w:val="22"/>
          <w:szCs w:val="22"/>
          <w:lang w:eastAsia="en-US"/>
        </w:rPr>
        <w:t>Решение  от 04.05.2018</w:t>
      </w:r>
    </w:p>
    <w:p w:rsidR="003401B7" w:rsidRPr="003401B7" w:rsidRDefault="003401B7" w:rsidP="003401B7">
      <w:pPr>
        <w:spacing w:line="276" w:lineRule="auto"/>
        <w:jc w:val="right"/>
        <w:rPr>
          <w:rFonts w:eastAsia="Calibri"/>
          <w:b/>
          <w:bCs/>
          <w:sz w:val="22"/>
          <w:szCs w:val="22"/>
          <w:lang w:eastAsia="en-US"/>
        </w:rPr>
      </w:pPr>
    </w:p>
    <w:p w:rsidR="003401B7" w:rsidRPr="003401B7" w:rsidRDefault="003401B7" w:rsidP="003401B7">
      <w:pPr>
        <w:spacing w:line="276" w:lineRule="auto"/>
        <w:jc w:val="right"/>
        <w:rPr>
          <w:rFonts w:eastAsia="Calibri"/>
          <w:b/>
          <w:bCs/>
          <w:sz w:val="22"/>
          <w:szCs w:val="22"/>
          <w:lang w:eastAsia="en-US"/>
        </w:rPr>
      </w:pPr>
      <w:r w:rsidRPr="003401B7">
        <w:rPr>
          <w:rFonts w:eastAsia="Calibri"/>
          <w:b/>
          <w:bCs/>
          <w:sz w:val="22"/>
          <w:szCs w:val="22"/>
          <w:lang w:eastAsia="en-US"/>
        </w:rPr>
        <w:t>Вступает в силу 17.05.2018</w:t>
      </w:r>
    </w:p>
    <w:p w:rsidR="003401B7" w:rsidRPr="003401B7" w:rsidRDefault="003401B7" w:rsidP="003401B7">
      <w:pPr>
        <w:autoSpaceDE w:val="0"/>
        <w:autoSpaceDN w:val="0"/>
        <w:adjustRightInd w:val="0"/>
        <w:rPr>
          <w:rFonts w:eastAsia="Calibri"/>
          <w:b/>
          <w:bCs/>
          <w:color w:val="000000"/>
          <w:lang w:eastAsia="en-US"/>
        </w:rPr>
      </w:pPr>
    </w:p>
    <w:p w:rsidR="009E16E4" w:rsidRPr="008E7231" w:rsidRDefault="009E16E4" w:rsidP="00D7525F">
      <w:pPr>
        <w:jc w:val="right"/>
        <w:rPr>
          <w:b/>
          <w:bCs/>
        </w:rPr>
      </w:pPr>
      <w:bookmarkStart w:id="0" w:name="_GoBack"/>
      <w:bookmarkEnd w:id="0"/>
    </w:p>
    <w:p w:rsidR="009E16E4" w:rsidRPr="00E12C4D" w:rsidRDefault="009E16E4" w:rsidP="00D7525F">
      <w:pPr>
        <w:pStyle w:val="Default"/>
        <w:jc w:val="right"/>
        <w:rPr>
          <w:rFonts w:ascii="Times New Roman" w:hAnsi="Times New Roman" w:cs="Times New Roman"/>
        </w:rPr>
      </w:pPr>
    </w:p>
    <w:p w:rsidR="009E16E4" w:rsidRDefault="009E16E4" w:rsidP="00ED2938">
      <w:pPr>
        <w:spacing w:before="100" w:beforeAutospacing="1" w:after="240"/>
        <w:jc w:val="center"/>
        <w:rPr>
          <w:rFonts w:eastAsia="Batang"/>
          <w:b/>
          <w:bCs/>
        </w:rPr>
      </w:pPr>
    </w:p>
    <w:p w:rsidR="009E16E4" w:rsidRDefault="009E16E4" w:rsidP="00ED2938">
      <w:pPr>
        <w:spacing w:before="100" w:beforeAutospacing="1" w:after="240"/>
        <w:jc w:val="center"/>
        <w:rPr>
          <w:rFonts w:eastAsia="Batang"/>
          <w:b/>
          <w:bCs/>
        </w:rPr>
      </w:pPr>
    </w:p>
    <w:p w:rsidR="009E16E4" w:rsidRDefault="009E16E4" w:rsidP="00ED2938">
      <w:pPr>
        <w:spacing w:before="100" w:beforeAutospacing="1" w:after="240"/>
        <w:jc w:val="center"/>
        <w:rPr>
          <w:rFonts w:eastAsia="Batang"/>
          <w:b/>
          <w:bCs/>
        </w:rPr>
      </w:pPr>
    </w:p>
    <w:p w:rsidR="009E16E4" w:rsidRDefault="009E16E4" w:rsidP="00ED2938">
      <w:pPr>
        <w:spacing w:before="100" w:beforeAutospacing="1" w:after="240"/>
        <w:jc w:val="center"/>
        <w:rPr>
          <w:rFonts w:eastAsia="Batang"/>
          <w:b/>
          <w:bCs/>
        </w:rPr>
      </w:pPr>
    </w:p>
    <w:p w:rsidR="009E16E4" w:rsidRPr="00013E97" w:rsidRDefault="009E16E4" w:rsidP="00013E97">
      <w:pPr>
        <w:spacing w:before="100" w:beforeAutospacing="1" w:after="240"/>
        <w:jc w:val="center"/>
        <w:rPr>
          <w:b/>
          <w:bCs/>
          <w:sz w:val="28"/>
          <w:szCs w:val="28"/>
          <w:lang w:eastAsia="en-US"/>
        </w:rPr>
      </w:pPr>
      <w:r w:rsidRPr="00013E97">
        <w:rPr>
          <w:b/>
          <w:bCs/>
          <w:sz w:val="28"/>
          <w:szCs w:val="28"/>
          <w:lang w:eastAsia="en-US"/>
        </w:rPr>
        <w:t>ПОРЯДОК</w:t>
      </w:r>
    </w:p>
    <w:p w:rsidR="009E16E4" w:rsidRPr="00013E97" w:rsidRDefault="009E16E4" w:rsidP="00013E97">
      <w:pPr>
        <w:spacing w:before="100" w:beforeAutospacing="1" w:after="240"/>
        <w:jc w:val="center"/>
        <w:rPr>
          <w:b/>
          <w:bCs/>
          <w:sz w:val="28"/>
          <w:szCs w:val="28"/>
          <w:lang w:eastAsia="en-US"/>
        </w:rPr>
      </w:pPr>
      <w:r w:rsidRPr="00013E97">
        <w:rPr>
          <w:b/>
          <w:bCs/>
          <w:sz w:val="28"/>
          <w:szCs w:val="28"/>
          <w:lang w:eastAsia="en-US"/>
        </w:rPr>
        <w:t xml:space="preserve">определения инвестиционного профиля </w:t>
      </w:r>
      <w:r>
        <w:rPr>
          <w:b/>
          <w:bCs/>
          <w:sz w:val="28"/>
          <w:szCs w:val="28"/>
          <w:lang w:eastAsia="en-US"/>
        </w:rPr>
        <w:t xml:space="preserve">и риска (фактического риска) </w:t>
      </w:r>
      <w:r w:rsidRPr="00013E97">
        <w:rPr>
          <w:b/>
          <w:bCs/>
          <w:sz w:val="28"/>
          <w:szCs w:val="28"/>
          <w:lang w:eastAsia="en-US"/>
        </w:rPr>
        <w:t xml:space="preserve">клиентов </w:t>
      </w:r>
    </w:p>
    <w:p w:rsidR="009E16E4" w:rsidRPr="00013E97" w:rsidRDefault="009E16E4" w:rsidP="00013E97">
      <w:pPr>
        <w:spacing w:before="100" w:beforeAutospacing="1" w:after="240"/>
        <w:jc w:val="center"/>
        <w:rPr>
          <w:b/>
          <w:bCs/>
          <w:sz w:val="28"/>
          <w:szCs w:val="28"/>
          <w:lang w:eastAsia="en-US"/>
        </w:rPr>
      </w:pPr>
      <w:r w:rsidRPr="00013E97">
        <w:rPr>
          <w:b/>
          <w:bCs/>
          <w:sz w:val="28"/>
          <w:szCs w:val="28"/>
          <w:lang w:eastAsia="en-US"/>
        </w:rPr>
        <w:t>ООО УК «НРК-Капитал»</w:t>
      </w:r>
      <w:r>
        <w:rPr>
          <w:b/>
          <w:bCs/>
          <w:sz w:val="28"/>
          <w:szCs w:val="28"/>
          <w:lang w:eastAsia="en-US"/>
        </w:rPr>
        <w:t xml:space="preserve">, </w:t>
      </w:r>
    </w:p>
    <w:p w:rsidR="009E16E4" w:rsidRPr="00013E97" w:rsidRDefault="009E16E4" w:rsidP="00013E97">
      <w:pPr>
        <w:spacing w:before="100" w:beforeAutospacing="1" w:after="240"/>
        <w:jc w:val="center"/>
        <w:rPr>
          <w:b/>
          <w:bCs/>
          <w:sz w:val="28"/>
          <w:szCs w:val="28"/>
          <w:lang w:eastAsia="en-US"/>
        </w:rPr>
      </w:pPr>
      <w:r>
        <w:rPr>
          <w:b/>
          <w:bCs/>
          <w:sz w:val="28"/>
          <w:szCs w:val="28"/>
          <w:lang w:eastAsia="en-US"/>
        </w:rPr>
        <w:t>а также</w:t>
      </w:r>
      <w:r w:rsidRPr="00013E97">
        <w:rPr>
          <w:b/>
          <w:bCs/>
          <w:sz w:val="28"/>
          <w:szCs w:val="28"/>
          <w:lang w:eastAsia="en-US"/>
        </w:rPr>
        <w:t xml:space="preserve"> перечень сведений, необходимых для его определения </w:t>
      </w:r>
    </w:p>
    <w:p w:rsidR="009E16E4" w:rsidRDefault="009E16E4" w:rsidP="00013E97">
      <w:pPr>
        <w:spacing w:before="100" w:beforeAutospacing="1" w:after="240"/>
        <w:jc w:val="center"/>
        <w:rPr>
          <w:rFonts w:eastAsia="Batang"/>
        </w:rPr>
      </w:pPr>
      <w:r w:rsidRPr="00013E97">
        <w:rPr>
          <w:b/>
          <w:bCs/>
          <w:sz w:val="28"/>
          <w:szCs w:val="28"/>
          <w:lang w:eastAsia="en-US"/>
        </w:rPr>
        <w:t>(редакция №</w:t>
      </w:r>
      <w:r>
        <w:rPr>
          <w:b/>
          <w:bCs/>
          <w:sz w:val="28"/>
          <w:szCs w:val="28"/>
          <w:lang w:eastAsia="en-US"/>
        </w:rPr>
        <w:t xml:space="preserve"> 3</w:t>
      </w:r>
      <w:r w:rsidRPr="00013E97">
        <w:rPr>
          <w:b/>
          <w:bCs/>
          <w:sz w:val="28"/>
          <w:szCs w:val="28"/>
          <w:lang w:eastAsia="en-US"/>
        </w:rPr>
        <w:t>)</w:t>
      </w:r>
      <w:r>
        <w:rPr>
          <w:rFonts w:eastAsia="Batang"/>
        </w:rPr>
        <w:br/>
      </w:r>
      <w:r>
        <w:rPr>
          <w:rFonts w:eastAsia="Batang"/>
        </w:rPr>
        <w:br/>
      </w:r>
    </w:p>
    <w:p w:rsidR="009E16E4" w:rsidRDefault="009E16E4" w:rsidP="00ED2938">
      <w:pPr>
        <w:spacing w:before="100" w:beforeAutospacing="1" w:after="240"/>
        <w:jc w:val="center"/>
        <w:rPr>
          <w:rFonts w:eastAsia="Batang"/>
        </w:rPr>
      </w:pPr>
    </w:p>
    <w:p w:rsidR="009E16E4" w:rsidRDefault="009E16E4" w:rsidP="00ED2938">
      <w:pPr>
        <w:spacing w:before="100" w:beforeAutospacing="1" w:after="240"/>
        <w:jc w:val="center"/>
        <w:rPr>
          <w:rFonts w:eastAsia="Batang"/>
        </w:rPr>
      </w:pPr>
    </w:p>
    <w:p w:rsidR="009E16E4" w:rsidRDefault="009E16E4" w:rsidP="00ED2938">
      <w:pPr>
        <w:spacing w:before="100" w:beforeAutospacing="1" w:after="240"/>
        <w:jc w:val="center"/>
        <w:rPr>
          <w:rFonts w:eastAsia="Batang"/>
        </w:rPr>
      </w:pPr>
    </w:p>
    <w:p w:rsidR="009E16E4" w:rsidRDefault="009E16E4" w:rsidP="00ED2938">
      <w:pPr>
        <w:spacing w:before="100" w:beforeAutospacing="1" w:line="360" w:lineRule="auto"/>
        <w:jc w:val="center"/>
        <w:rPr>
          <w:rFonts w:eastAsia="Batang"/>
        </w:rPr>
      </w:pPr>
    </w:p>
    <w:p w:rsidR="009E16E4" w:rsidRDefault="009E16E4" w:rsidP="00ED2938">
      <w:pPr>
        <w:spacing w:before="100" w:beforeAutospacing="1" w:line="360" w:lineRule="auto"/>
        <w:jc w:val="center"/>
        <w:rPr>
          <w:rFonts w:eastAsia="Batang"/>
          <w:b/>
          <w:bCs/>
        </w:rPr>
      </w:pPr>
    </w:p>
    <w:p w:rsidR="009E16E4" w:rsidRDefault="009E16E4" w:rsidP="00ED2938">
      <w:pPr>
        <w:spacing w:before="100" w:beforeAutospacing="1" w:line="360" w:lineRule="auto"/>
        <w:jc w:val="center"/>
        <w:rPr>
          <w:rFonts w:eastAsia="Batang"/>
          <w:b/>
          <w:bCs/>
        </w:rPr>
      </w:pPr>
    </w:p>
    <w:p w:rsidR="009E16E4" w:rsidRDefault="009E16E4" w:rsidP="00ED2938">
      <w:pPr>
        <w:spacing w:before="100" w:beforeAutospacing="1" w:line="360" w:lineRule="auto"/>
        <w:jc w:val="center"/>
        <w:rPr>
          <w:rFonts w:eastAsia="Batang"/>
          <w:b/>
          <w:bCs/>
        </w:rPr>
      </w:pPr>
    </w:p>
    <w:p w:rsidR="009E16E4" w:rsidRDefault="009E16E4" w:rsidP="00ED2938">
      <w:pPr>
        <w:spacing w:before="100" w:beforeAutospacing="1" w:line="360" w:lineRule="auto"/>
        <w:jc w:val="center"/>
        <w:rPr>
          <w:rFonts w:eastAsia="Batang"/>
          <w:b/>
          <w:bCs/>
        </w:rPr>
      </w:pPr>
    </w:p>
    <w:p w:rsidR="009E16E4" w:rsidRDefault="009E16E4" w:rsidP="00346E87">
      <w:pPr>
        <w:jc w:val="center"/>
        <w:rPr>
          <w:rFonts w:eastAsia="Batang"/>
          <w:b/>
          <w:bCs/>
        </w:rPr>
      </w:pPr>
      <w:proofErr w:type="spellStart"/>
      <w:r>
        <w:rPr>
          <w:rFonts w:eastAsia="Batang"/>
          <w:b/>
          <w:bCs/>
        </w:rPr>
        <w:t>г</w:t>
      </w:r>
      <w:proofErr w:type="gramStart"/>
      <w:r>
        <w:rPr>
          <w:rFonts w:eastAsia="Batang"/>
          <w:b/>
          <w:bCs/>
        </w:rPr>
        <w:t>.М</w:t>
      </w:r>
      <w:proofErr w:type="gramEnd"/>
      <w:r>
        <w:rPr>
          <w:rFonts w:eastAsia="Batang"/>
          <w:b/>
          <w:bCs/>
        </w:rPr>
        <w:t>осква</w:t>
      </w:r>
      <w:proofErr w:type="spellEnd"/>
    </w:p>
    <w:p w:rsidR="009E16E4" w:rsidRPr="00622B4A" w:rsidRDefault="009E16E4" w:rsidP="00F56847">
      <w:pPr>
        <w:spacing w:line="360" w:lineRule="auto"/>
        <w:ind w:left="60"/>
        <w:jc w:val="center"/>
        <w:rPr>
          <w:rFonts w:eastAsia="Batang"/>
          <w:b/>
          <w:bCs/>
        </w:rPr>
      </w:pPr>
      <w:r w:rsidRPr="004725B1">
        <w:rPr>
          <w:rFonts w:eastAsia="Batang"/>
          <w:b/>
          <w:bCs/>
        </w:rPr>
        <w:t>2018</w:t>
      </w:r>
    </w:p>
    <w:p w:rsidR="009E16E4" w:rsidRPr="00CA6747" w:rsidRDefault="009E16E4" w:rsidP="00BB558E">
      <w:pPr>
        <w:pStyle w:val="ab"/>
        <w:spacing w:after="120"/>
        <w:ind w:left="0" w:firstLine="708"/>
        <w:jc w:val="both"/>
        <w:rPr>
          <w:rFonts w:eastAsia="Batang"/>
          <w:b/>
          <w:bCs/>
        </w:rPr>
      </w:pPr>
      <w:r>
        <w:rPr>
          <w:rFonts w:eastAsia="Batang"/>
        </w:rPr>
        <w:br w:type="page"/>
      </w:r>
      <w:proofErr w:type="gramStart"/>
      <w:r w:rsidRPr="00B2021D">
        <w:rPr>
          <w:rFonts w:eastAsia="Batang"/>
        </w:rPr>
        <w:lastRenderedPageBreak/>
        <w:t>Настоящ</w:t>
      </w:r>
      <w:r>
        <w:rPr>
          <w:rFonts w:eastAsia="Batang"/>
        </w:rPr>
        <w:t>ий</w:t>
      </w:r>
      <w:r w:rsidRPr="00B2021D">
        <w:rPr>
          <w:rFonts w:eastAsia="Batang"/>
        </w:rPr>
        <w:t xml:space="preserve"> </w:t>
      </w:r>
      <w:r w:rsidRPr="005C38D1">
        <w:rPr>
          <w:rFonts w:eastAsia="Batang"/>
          <w:color w:val="000000"/>
        </w:rPr>
        <w:t>Порядок определения инвестиционного профиля</w:t>
      </w:r>
      <w:r>
        <w:rPr>
          <w:rFonts w:eastAsia="Batang"/>
          <w:color w:val="000000"/>
        </w:rPr>
        <w:t xml:space="preserve"> и риска (фактического риска)</w:t>
      </w:r>
      <w:r w:rsidRPr="005C38D1">
        <w:rPr>
          <w:rFonts w:eastAsia="Batang"/>
          <w:color w:val="000000"/>
        </w:rPr>
        <w:t xml:space="preserve"> </w:t>
      </w:r>
      <w:r>
        <w:rPr>
          <w:rFonts w:eastAsia="Batang"/>
          <w:color w:val="000000"/>
        </w:rPr>
        <w:t>клиентов</w:t>
      </w:r>
      <w:r w:rsidRPr="005C38D1">
        <w:rPr>
          <w:rFonts w:eastAsia="Batang"/>
          <w:color w:val="000000"/>
        </w:rPr>
        <w:t xml:space="preserve"> </w:t>
      </w:r>
      <w:r>
        <w:rPr>
          <w:rFonts w:eastAsia="Batang"/>
          <w:color w:val="000000"/>
        </w:rPr>
        <w:t>ООО УК «НРК-Капитал», а также</w:t>
      </w:r>
      <w:r w:rsidRPr="005C38D1">
        <w:rPr>
          <w:rFonts w:eastAsia="Batang"/>
          <w:color w:val="000000"/>
        </w:rPr>
        <w:t xml:space="preserve"> перечень сведений, необходимых для его определения (далее -  Порядок) разработан в соответствии с </w:t>
      </w:r>
      <w:r w:rsidRPr="00B2021D">
        <w:rPr>
          <w:rFonts w:eastAsia="Batang"/>
          <w:color w:val="000000"/>
        </w:rPr>
        <w:t xml:space="preserve"> Положением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w:t>
      </w:r>
      <w:r w:rsidRPr="00B2021D">
        <w:t>и</w:t>
      </w:r>
      <w:proofErr w:type="gramEnd"/>
      <w:r w:rsidRPr="00B2021D">
        <w:t xml:space="preserve"> иными нормативными правовыми актами Российской Федерации</w:t>
      </w:r>
      <w:r>
        <w:t xml:space="preserve">, </w:t>
      </w:r>
      <w:r>
        <w:rPr>
          <w:rFonts w:eastAsia="Batang"/>
          <w:color w:val="000000"/>
        </w:rPr>
        <w:t>с</w:t>
      </w:r>
      <w:r w:rsidRPr="00610FB7">
        <w:rPr>
          <w:rFonts w:eastAsia="Batang"/>
          <w:color w:val="000000"/>
        </w:rPr>
        <w:t>тандартами профессиональной деятельности на рынке ценных бумаг и описывает порядок</w:t>
      </w:r>
      <w:r w:rsidRPr="00B2021D">
        <w:t xml:space="preserve"> определения инвестиционного профиля</w:t>
      </w:r>
      <w:r>
        <w:t xml:space="preserve"> риска (фактического риска)</w:t>
      </w:r>
      <w:r w:rsidRPr="00B2021D">
        <w:t xml:space="preserve"> </w:t>
      </w:r>
      <w:r>
        <w:t>Учредителя управления, заключающего с ООО УК «НРК-Капитал»</w:t>
      </w:r>
      <w:r w:rsidRPr="005C38D1">
        <w:t xml:space="preserve"> договор доверительного управления</w:t>
      </w:r>
      <w:r>
        <w:t xml:space="preserve"> ценными бумагами и средствами инвестирования в ценные бумаги</w:t>
      </w:r>
      <w:r w:rsidRPr="005C38D1">
        <w:t>,</w:t>
      </w:r>
      <w:r>
        <w:t xml:space="preserve"> а также</w:t>
      </w:r>
      <w:r w:rsidRPr="00B2021D">
        <w:t xml:space="preserve"> перечень сведений, необходимых для его определения</w:t>
      </w:r>
      <w:r w:rsidRPr="00B2021D">
        <w:rPr>
          <w:rFonts w:eastAsia="Batang"/>
        </w:rPr>
        <w:t xml:space="preserve">. </w:t>
      </w:r>
    </w:p>
    <w:p w:rsidR="009E16E4" w:rsidRPr="00B2021D" w:rsidRDefault="009E16E4" w:rsidP="00CA6747">
      <w:pPr>
        <w:pStyle w:val="ab"/>
        <w:tabs>
          <w:tab w:val="left" w:pos="993"/>
        </w:tabs>
        <w:spacing w:before="120"/>
        <w:ind w:left="567"/>
        <w:jc w:val="both"/>
        <w:rPr>
          <w:rFonts w:eastAsia="Batang"/>
        </w:rPr>
      </w:pPr>
    </w:p>
    <w:p w:rsidR="009E16E4" w:rsidRPr="00864C51" w:rsidRDefault="009E16E4" w:rsidP="00864C51">
      <w:pPr>
        <w:numPr>
          <w:ilvl w:val="0"/>
          <w:numId w:val="22"/>
        </w:numPr>
        <w:spacing w:line="276" w:lineRule="auto"/>
        <w:jc w:val="center"/>
        <w:rPr>
          <w:sz w:val="16"/>
          <w:szCs w:val="16"/>
          <w:lang w:eastAsia="en-US"/>
        </w:rPr>
      </w:pPr>
      <w:r w:rsidRPr="00561F7C">
        <w:rPr>
          <w:b/>
          <w:bCs/>
          <w:lang w:eastAsia="en-US"/>
        </w:rPr>
        <w:t>ТЕРМИНЫ И ОПРЕДЕЛЕНИЯ</w:t>
      </w:r>
    </w:p>
    <w:p w:rsidR="009E16E4" w:rsidRPr="00864C51" w:rsidRDefault="009E16E4" w:rsidP="00B36CF9">
      <w:pPr>
        <w:spacing w:line="276" w:lineRule="auto"/>
        <w:ind w:firstLine="567"/>
        <w:jc w:val="both"/>
        <w:rPr>
          <w:sz w:val="16"/>
          <w:szCs w:val="16"/>
          <w:lang w:eastAsia="en-US"/>
        </w:rPr>
      </w:pPr>
      <w:r w:rsidRPr="00864C51">
        <w:rPr>
          <w:rFonts w:eastAsia="Batang"/>
          <w:b/>
          <w:bCs/>
        </w:rPr>
        <w:t>Допустимый риск</w:t>
      </w:r>
      <w:r w:rsidRPr="00864C51">
        <w:rPr>
          <w:rFonts w:eastAsia="Batang"/>
        </w:rPr>
        <w:t xml:space="preserve"> – риск, который способен нести Учредитель управления, не являющийся квалифицированным инвестором, на установ</w:t>
      </w:r>
      <w:r>
        <w:rPr>
          <w:rFonts w:eastAsia="Batang"/>
        </w:rPr>
        <w:t>ленном инвестиционном горизонте.</w:t>
      </w:r>
    </w:p>
    <w:p w:rsidR="009E16E4" w:rsidRPr="00972DF8" w:rsidRDefault="009E16E4" w:rsidP="00B36CF9">
      <w:pPr>
        <w:ind w:firstLine="567"/>
        <w:jc w:val="both"/>
        <w:rPr>
          <w:rFonts w:eastAsia="Batang"/>
        </w:rPr>
      </w:pPr>
      <w:r>
        <w:rPr>
          <w:rFonts w:eastAsia="Batang"/>
          <w:b/>
          <w:bCs/>
        </w:rPr>
        <w:t>И</w:t>
      </w:r>
      <w:r w:rsidRPr="00972DF8">
        <w:rPr>
          <w:rFonts w:eastAsia="Batang"/>
          <w:b/>
          <w:bCs/>
        </w:rPr>
        <w:t>нвестиционный горизонт</w:t>
      </w:r>
      <w:r w:rsidRPr="00972DF8">
        <w:rPr>
          <w:rFonts w:eastAsia="Batang"/>
        </w:rPr>
        <w:t xml:space="preserve"> – период времени, за который определяются ожидаемая доходность и допустимый риск</w:t>
      </w:r>
      <w:r>
        <w:rPr>
          <w:rFonts w:eastAsia="Batang"/>
        </w:rPr>
        <w:t>.</w:t>
      </w:r>
    </w:p>
    <w:p w:rsidR="009E16E4" w:rsidRPr="00972DF8" w:rsidRDefault="009E16E4" w:rsidP="00B36CF9">
      <w:pPr>
        <w:ind w:firstLine="567"/>
        <w:jc w:val="both"/>
        <w:rPr>
          <w:rFonts w:eastAsia="Batang"/>
        </w:rPr>
      </w:pPr>
      <w:r>
        <w:rPr>
          <w:rFonts w:eastAsia="Batang"/>
          <w:b/>
          <w:bCs/>
        </w:rPr>
        <w:t>И</w:t>
      </w:r>
      <w:r w:rsidRPr="00972DF8">
        <w:rPr>
          <w:rFonts w:eastAsia="Batang"/>
          <w:b/>
          <w:bCs/>
        </w:rPr>
        <w:t xml:space="preserve">нвестиционный профиль </w:t>
      </w:r>
      <w:r>
        <w:rPr>
          <w:rFonts w:eastAsia="Batang"/>
          <w:b/>
          <w:bCs/>
        </w:rPr>
        <w:t>Учредителя управления</w:t>
      </w:r>
      <w:r>
        <w:rPr>
          <w:rFonts w:eastAsia="Batang"/>
        </w:rPr>
        <w:t xml:space="preserve"> – совокупность значений следующих</w:t>
      </w:r>
      <w:r w:rsidRPr="00972DF8">
        <w:rPr>
          <w:rFonts w:eastAsia="Batang"/>
        </w:rPr>
        <w:t xml:space="preserve"> параметров: инвестиционного горизонта, допустимо</w:t>
      </w:r>
      <w:r>
        <w:rPr>
          <w:rFonts w:eastAsia="Batang"/>
        </w:rPr>
        <w:t>го риска (если Учредитель управления не является квалифицированным инвестором) и ожидаемой Учредителем управления доходности от доверительного управления.</w:t>
      </w:r>
    </w:p>
    <w:p w:rsidR="009E16E4" w:rsidRDefault="009E16E4" w:rsidP="00B36CF9">
      <w:pPr>
        <w:ind w:firstLine="567"/>
        <w:jc w:val="both"/>
      </w:pPr>
      <w:r w:rsidRPr="008E7231">
        <w:rPr>
          <w:b/>
          <w:bCs/>
        </w:rPr>
        <w:t>Качественная оценка допустимого и/или фактического риска</w:t>
      </w:r>
      <w:r>
        <w:t xml:space="preserve"> - определение уровня риска на основе моделей с использованием экспертных оценок, установленных настоящим Порядком.</w:t>
      </w:r>
    </w:p>
    <w:p w:rsidR="009E16E4" w:rsidRDefault="009E16E4" w:rsidP="00B36CF9">
      <w:pPr>
        <w:ind w:firstLine="567"/>
        <w:jc w:val="both"/>
        <w:rPr>
          <w:rFonts w:eastAsia="Batang"/>
        </w:rPr>
      </w:pPr>
      <w:r>
        <w:rPr>
          <w:rFonts w:eastAsia="Batang"/>
          <w:b/>
          <w:bCs/>
        </w:rPr>
        <w:t>О</w:t>
      </w:r>
      <w:r w:rsidRPr="00972DF8">
        <w:rPr>
          <w:rFonts w:eastAsia="Batang"/>
          <w:b/>
          <w:bCs/>
        </w:rPr>
        <w:t>жидаемая доходность</w:t>
      </w:r>
      <w:r w:rsidRPr="00972DF8">
        <w:rPr>
          <w:rFonts w:eastAsia="Batang"/>
        </w:rPr>
        <w:t xml:space="preserve"> – доходность от доверительного управления, на которую рассчитывает </w:t>
      </w:r>
      <w:r>
        <w:rPr>
          <w:rFonts w:eastAsia="Batang"/>
        </w:rPr>
        <w:t>Учредитель управления</w:t>
      </w:r>
      <w:r w:rsidRPr="00972DF8">
        <w:rPr>
          <w:rFonts w:eastAsia="Batang"/>
        </w:rPr>
        <w:t xml:space="preserve"> в рассматри</w:t>
      </w:r>
      <w:r>
        <w:rPr>
          <w:rFonts w:eastAsia="Batang"/>
        </w:rPr>
        <w:t>ваемом инвестиционном горизонте.</w:t>
      </w:r>
    </w:p>
    <w:p w:rsidR="009E16E4" w:rsidRDefault="009E16E4" w:rsidP="00B36CF9">
      <w:pPr>
        <w:ind w:firstLine="567"/>
        <w:jc w:val="both"/>
        <w:rPr>
          <w:rFonts w:eastAsia="Batang"/>
        </w:rPr>
      </w:pPr>
      <w:r w:rsidRPr="00B62FE5">
        <w:rPr>
          <w:b/>
          <w:bCs/>
        </w:rPr>
        <w:t>Порт</w:t>
      </w:r>
      <w:r>
        <w:rPr>
          <w:b/>
          <w:bCs/>
        </w:rPr>
        <w:t xml:space="preserve">фель доверительного управления, </w:t>
      </w:r>
      <w:r w:rsidRPr="00B62FE5">
        <w:rPr>
          <w:b/>
          <w:bCs/>
        </w:rPr>
        <w:t>Портфель</w:t>
      </w:r>
      <w:r>
        <w:rPr>
          <w:b/>
          <w:bCs/>
        </w:rPr>
        <w:t xml:space="preserve"> </w:t>
      </w:r>
      <w:r>
        <w:rPr>
          <w:rFonts w:eastAsia="Batang"/>
          <w:b/>
          <w:bCs/>
        </w:rPr>
        <w:t>-</w:t>
      </w:r>
      <w:r w:rsidRPr="00E95DE9">
        <w:rPr>
          <w:rFonts w:eastAsia="Batang"/>
          <w:b/>
          <w:bCs/>
        </w:rPr>
        <w:t> </w:t>
      </w:r>
      <w:r w:rsidRPr="00E95DE9">
        <w:rPr>
          <w:rFonts w:eastAsia="Batang"/>
        </w:rPr>
        <w:t xml:space="preserve">совокупность Объектов доверительного управления, переданных Учредителем управления </w:t>
      </w:r>
      <w:r>
        <w:rPr>
          <w:rFonts w:eastAsia="Batang"/>
        </w:rPr>
        <w:t>У</w:t>
      </w:r>
      <w:r w:rsidRPr="00E95DE9">
        <w:rPr>
          <w:rFonts w:eastAsia="Batang"/>
        </w:rPr>
        <w:t xml:space="preserve">правляющему, а также приобретенных </w:t>
      </w:r>
      <w:r>
        <w:rPr>
          <w:rFonts w:eastAsia="Batang"/>
        </w:rPr>
        <w:t>У</w:t>
      </w:r>
      <w:r w:rsidRPr="00E95DE9">
        <w:rPr>
          <w:rFonts w:eastAsia="Batang"/>
        </w:rPr>
        <w:t>правляющим в процессе исполнения им Договора</w:t>
      </w:r>
      <w:r>
        <w:rPr>
          <w:rFonts w:eastAsia="Batang"/>
        </w:rPr>
        <w:t>.</w:t>
      </w:r>
    </w:p>
    <w:p w:rsidR="009E16E4" w:rsidRPr="00E95163" w:rsidRDefault="009E16E4" w:rsidP="00353ED3">
      <w:pPr>
        <w:shd w:val="clear" w:color="auto" w:fill="FFFFFF"/>
        <w:ind w:firstLine="567"/>
        <w:jc w:val="both"/>
        <w:rPr>
          <w:rFonts w:eastAsia="Batang"/>
        </w:rPr>
      </w:pPr>
      <w:r w:rsidRPr="008A2025">
        <w:rPr>
          <w:rFonts w:eastAsia="Batang"/>
          <w:b/>
          <w:bCs/>
        </w:rPr>
        <w:t xml:space="preserve">Управляющий - </w:t>
      </w:r>
      <w:r w:rsidRPr="008A2025">
        <w:rPr>
          <w:rFonts w:eastAsia="Batang"/>
        </w:rPr>
        <w:t xml:space="preserve">Общество с ограниченной ответственностью </w:t>
      </w:r>
      <w:r>
        <w:rPr>
          <w:rFonts w:eastAsia="Batang"/>
        </w:rPr>
        <w:t>Управляющая компания «НРК-Капитал (Эссет Менеджмент)»</w:t>
      </w:r>
      <w:r w:rsidRPr="008A2025">
        <w:rPr>
          <w:rFonts w:eastAsia="Batang"/>
        </w:rPr>
        <w:t xml:space="preserve">, имеющее лицензию профессионального участника рынка ценных бумаг на осуществление деятельности по управлению ценными бумагами </w:t>
      </w:r>
      <w:r w:rsidRPr="00AC7A5D">
        <w:rPr>
          <w:rFonts w:eastAsia="Batang"/>
        </w:rPr>
        <w:t xml:space="preserve">№ </w:t>
      </w:r>
      <w:r w:rsidRPr="00D5173A">
        <w:rPr>
          <w:shd w:val="clear" w:color="auto" w:fill="FFFFFF"/>
        </w:rPr>
        <w:t>177-12227-001000 от 19 мая 2009г.</w:t>
      </w:r>
      <w:r w:rsidRPr="00D5173A">
        <w:rPr>
          <w:color w:val="4F4E4E"/>
          <w:shd w:val="clear" w:color="auto" w:fill="FFFFFF"/>
        </w:rPr>
        <w:t> </w:t>
      </w:r>
      <w:r w:rsidRPr="008A2025">
        <w:rPr>
          <w:rFonts w:eastAsia="Batang"/>
        </w:rPr>
        <w:t>и принявшее на себя обязательства по доверительному управлению Объектами доверительного управления Учредителя управления.</w:t>
      </w:r>
    </w:p>
    <w:p w:rsidR="009E16E4" w:rsidRDefault="009E16E4" w:rsidP="00353ED3">
      <w:pPr>
        <w:ind w:firstLine="567"/>
        <w:jc w:val="both"/>
        <w:rPr>
          <w:rFonts w:eastAsia="Batang"/>
        </w:rPr>
      </w:pPr>
      <w:r>
        <w:rPr>
          <w:rFonts w:eastAsia="Batang"/>
          <w:b/>
          <w:bCs/>
        </w:rPr>
        <w:t>У</w:t>
      </w:r>
      <w:r w:rsidRPr="00FD1982">
        <w:rPr>
          <w:rFonts w:eastAsia="Batang"/>
          <w:b/>
          <w:bCs/>
        </w:rPr>
        <w:t>чредитель управления</w:t>
      </w:r>
      <w:r w:rsidRPr="001645EB">
        <w:rPr>
          <w:rFonts w:eastAsia="Batang"/>
        </w:rPr>
        <w:t xml:space="preserve"> – юридическое или физическое лицо, которому </w:t>
      </w:r>
      <w:r>
        <w:rPr>
          <w:rFonts w:eastAsia="Batang"/>
        </w:rPr>
        <w:t>Управляющий</w:t>
      </w:r>
      <w:r w:rsidRPr="001645EB">
        <w:rPr>
          <w:rFonts w:eastAsia="Batang"/>
        </w:rPr>
        <w:t xml:space="preserve"> оказывает услуги</w:t>
      </w:r>
      <w:r>
        <w:rPr>
          <w:rFonts w:eastAsia="Batang"/>
        </w:rPr>
        <w:t xml:space="preserve"> </w:t>
      </w:r>
      <w:r w:rsidRPr="00E62351">
        <w:rPr>
          <w:rFonts w:eastAsia="Batang"/>
        </w:rPr>
        <w:t>по управлению ценными бумагами</w:t>
      </w:r>
      <w:r>
        <w:rPr>
          <w:rFonts w:eastAsia="Batang"/>
        </w:rPr>
        <w:t xml:space="preserve"> на основании договора доверительного управления.</w:t>
      </w:r>
    </w:p>
    <w:p w:rsidR="009E16E4" w:rsidRDefault="009E16E4" w:rsidP="008E7231">
      <w:pPr>
        <w:ind w:firstLine="567"/>
        <w:jc w:val="both"/>
        <w:rPr>
          <w:rFonts w:eastAsia="Batang"/>
        </w:rPr>
      </w:pPr>
      <w:r w:rsidRPr="006124A6">
        <w:rPr>
          <w:rFonts w:eastAsia="Batang"/>
          <w:b/>
          <w:bCs/>
        </w:rPr>
        <w:t>Фактический риск</w:t>
      </w:r>
      <w:r w:rsidRPr="005D758D">
        <w:rPr>
          <w:rFonts w:eastAsia="Batang"/>
        </w:rPr>
        <w:t xml:space="preserve"> – риск, который несет </w:t>
      </w:r>
      <w:r>
        <w:rPr>
          <w:rFonts w:eastAsia="Batang"/>
        </w:rPr>
        <w:t>Учредитель управления</w:t>
      </w:r>
      <w:r w:rsidRPr="005D758D">
        <w:rPr>
          <w:rFonts w:eastAsia="Batang"/>
        </w:rPr>
        <w:t xml:space="preserve"> за определенный период времени (включает в себя риск убытков, в том числе риск изменения стоимости активов).</w:t>
      </w:r>
    </w:p>
    <w:p w:rsidR="009E16E4" w:rsidRDefault="009E16E4" w:rsidP="00353ED3">
      <w:pPr>
        <w:ind w:firstLine="567"/>
        <w:jc w:val="both"/>
        <w:rPr>
          <w:rFonts w:eastAsia="Batang"/>
        </w:rPr>
      </w:pPr>
    </w:p>
    <w:p w:rsidR="009E16E4" w:rsidRDefault="009E16E4" w:rsidP="00BB2D27">
      <w:pPr>
        <w:spacing w:before="120"/>
        <w:ind w:firstLine="567"/>
        <w:jc w:val="both"/>
        <w:rPr>
          <w:rFonts w:eastAsia="Batang"/>
        </w:rPr>
      </w:pPr>
      <w:r w:rsidRPr="00F645F8">
        <w:rPr>
          <w:rFonts w:eastAsia="Batang"/>
        </w:rPr>
        <w:t xml:space="preserve"> </w:t>
      </w:r>
    </w:p>
    <w:p w:rsidR="009E16E4" w:rsidRPr="00D17D69" w:rsidRDefault="009E16E4" w:rsidP="00CA6747">
      <w:pPr>
        <w:pStyle w:val="ab"/>
        <w:numPr>
          <w:ilvl w:val="0"/>
          <w:numId w:val="22"/>
        </w:numPr>
        <w:spacing w:after="120"/>
        <w:jc w:val="center"/>
        <w:rPr>
          <w:rFonts w:eastAsia="Batang"/>
          <w:b/>
          <w:bCs/>
        </w:rPr>
      </w:pPr>
      <w:r>
        <w:rPr>
          <w:rFonts w:eastAsia="Batang"/>
          <w:b/>
          <w:bCs/>
        </w:rPr>
        <w:t>ИНВЕСТИЦИОННЫЙ ПРОФИЛЬ УЧРЕДИТЕЛЯ УПРАВЛЕНИЯ</w:t>
      </w:r>
    </w:p>
    <w:p w:rsidR="009E16E4" w:rsidRDefault="009E16E4" w:rsidP="00CA6747">
      <w:pPr>
        <w:pStyle w:val="ab"/>
        <w:numPr>
          <w:ilvl w:val="1"/>
          <w:numId w:val="22"/>
        </w:numPr>
        <w:tabs>
          <w:tab w:val="left" w:pos="993"/>
        </w:tabs>
        <w:spacing w:before="120"/>
        <w:ind w:left="0" w:firstLine="567"/>
        <w:jc w:val="both"/>
      </w:pPr>
      <w:r>
        <w:t xml:space="preserve"> </w:t>
      </w:r>
      <w:r w:rsidRPr="00CF4CD3">
        <w:t xml:space="preserve">Определение </w:t>
      </w:r>
      <w:r>
        <w:t>И</w:t>
      </w:r>
      <w:r w:rsidRPr="00CF4CD3">
        <w:t xml:space="preserve">нвестиционного профиля </w:t>
      </w:r>
      <w:r>
        <w:t>Учредителя управления</w:t>
      </w:r>
      <w:r w:rsidRPr="00CF4CD3">
        <w:t xml:space="preserve"> осуществляется до </w:t>
      </w:r>
      <w:r>
        <w:t>начала осуществления доверительного управления в рамках договора доверительного управления</w:t>
      </w:r>
      <w:r w:rsidRPr="00CF4CD3">
        <w:t>.</w:t>
      </w:r>
    </w:p>
    <w:p w:rsidR="009E16E4" w:rsidRDefault="009E16E4" w:rsidP="008E7231">
      <w:pPr>
        <w:pStyle w:val="ab"/>
        <w:numPr>
          <w:ilvl w:val="1"/>
          <w:numId w:val="22"/>
        </w:numPr>
        <w:tabs>
          <w:tab w:val="left" w:pos="993"/>
        </w:tabs>
        <w:spacing w:before="120"/>
        <w:ind w:left="0" w:firstLine="567"/>
        <w:jc w:val="both"/>
      </w:pPr>
      <w:r w:rsidRPr="00360C93">
        <w:t xml:space="preserve">Инвестиционный профиль определяется по каждому </w:t>
      </w:r>
      <w:r>
        <w:t>Учредителю управления</w:t>
      </w:r>
      <w:r w:rsidRPr="00360C93">
        <w:t xml:space="preserve"> вне зависимости от количества договоров доверительного управления, заключенных с ним</w:t>
      </w:r>
      <w:r>
        <w:t>.</w:t>
      </w:r>
      <w:r w:rsidRPr="00360C93">
        <w:t xml:space="preserve"> </w:t>
      </w:r>
    </w:p>
    <w:p w:rsidR="009E16E4" w:rsidRPr="00F46563" w:rsidRDefault="009E16E4" w:rsidP="00CA6747">
      <w:pPr>
        <w:pStyle w:val="ab"/>
        <w:numPr>
          <w:ilvl w:val="1"/>
          <w:numId w:val="22"/>
        </w:numPr>
        <w:tabs>
          <w:tab w:val="left" w:pos="993"/>
        </w:tabs>
        <w:spacing w:before="120"/>
        <w:ind w:left="0" w:firstLine="567"/>
        <w:jc w:val="both"/>
      </w:pPr>
      <w:r>
        <w:lastRenderedPageBreak/>
        <w:t xml:space="preserve"> </w:t>
      </w:r>
      <w:r w:rsidRPr="00636C4D">
        <w:t xml:space="preserve">Инвестиционный профиль </w:t>
      </w:r>
      <w:r>
        <w:t>Учредителя управления</w:t>
      </w:r>
      <w:r w:rsidRPr="00636C4D">
        <w:t xml:space="preserve"> определяется на основе предоставляемой </w:t>
      </w:r>
      <w:r>
        <w:t>Учредителем управления информации, перечень которой определен</w:t>
      </w:r>
      <w:r w:rsidRPr="00636C4D">
        <w:t xml:space="preserve"> в</w:t>
      </w:r>
      <w:r>
        <w:t xml:space="preserve"> разделе 6</w:t>
      </w:r>
      <w:r w:rsidRPr="00636C4D">
        <w:t xml:space="preserve"> </w:t>
      </w:r>
      <w:r>
        <w:t xml:space="preserve">Порядка, в соответствии с разделами 3 - 5 Порядка. Указанная в разделе </w:t>
      </w:r>
      <w:r w:rsidRPr="008A2025">
        <w:t>6</w:t>
      </w:r>
      <w:r>
        <w:t xml:space="preserve"> Порядка информация отражается Учредителем управления</w:t>
      </w:r>
      <w:r w:rsidRPr="00636C4D">
        <w:t xml:space="preserve"> в </w:t>
      </w:r>
      <w:r>
        <w:t>Анкете для определения Инвестиционного профиля Учредителя управления (часть 1 Приложения 1а, 1б или 1в  к настоящему Порядку)</w:t>
      </w:r>
      <w:r w:rsidRPr="00636C4D">
        <w:t>.</w:t>
      </w:r>
      <w:r>
        <w:t xml:space="preserve"> </w:t>
      </w:r>
      <w:r w:rsidRPr="00F46563">
        <w:t xml:space="preserve">Управляющий </w:t>
      </w:r>
      <w:r>
        <w:t xml:space="preserve">полагается на указания и информацию, предоставленную Учредителем управления </w:t>
      </w:r>
      <w:r w:rsidRPr="00F46563">
        <w:t xml:space="preserve">для определения его </w:t>
      </w:r>
      <w:r>
        <w:t>И</w:t>
      </w:r>
      <w:r w:rsidRPr="00F46563">
        <w:t>нвестиционного профиля</w:t>
      </w:r>
      <w:r>
        <w:t xml:space="preserve">, и </w:t>
      </w:r>
      <w:r w:rsidRPr="00F46563">
        <w:t>не проверяет достоверность</w:t>
      </w:r>
      <w:r>
        <w:t xml:space="preserve"> таких </w:t>
      </w:r>
      <w:r w:rsidRPr="00F46563">
        <w:t>сведений.</w:t>
      </w:r>
      <w:r>
        <w:t xml:space="preserve"> Учредитель управления обязан не позднее 5 (Пяти) рабочих дней, следующих за днем таких изменений, проинформировать Управляющего об изменении информации предоставленной ранее</w:t>
      </w:r>
      <w:r w:rsidRPr="00524496">
        <w:t xml:space="preserve"> </w:t>
      </w:r>
      <w:r>
        <w:t xml:space="preserve">путем предоставления последнему </w:t>
      </w:r>
      <w:r w:rsidRPr="000E54D1">
        <w:t>Анкет</w:t>
      </w:r>
      <w:r>
        <w:t>ы</w:t>
      </w:r>
      <w:r w:rsidRPr="000E54D1">
        <w:t xml:space="preserve"> для определения Инвестиционного профиля Учредителя управления</w:t>
      </w:r>
      <w:r>
        <w:t xml:space="preserve"> (часть 1 Приложения 1а, 1б или 1в к настоящему Порядку)</w:t>
      </w:r>
      <w:r w:rsidRPr="000E54D1">
        <w:t xml:space="preserve"> </w:t>
      </w:r>
      <w:r>
        <w:t xml:space="preserve">с измененными данными. Риск </w:t>
      </w:r>
      <w:proofErr w:type="gramStart"/>
      <w:r>
        <w:t>недостоверной информации, предоставленной Учредителем управления при формировании его Инвестиционного профиля лежит</w:t>
      </w:r>
      <w:proofErr w:type="gramEnd"/>
      <w:r>
        <w:t xml:space="preserve"> на самом Учредителе управления.</w:t>
      </w:r>
    </w:p>
    <w:p w:rsidR="009E16E4" w:rsidRDefault="009E16E4" w:rsidP="008E7231">
      <w:pPr>
        <w:pStyle w:val="ab"/>
        <w:numPr>
          <w:ilvl w:val="1"/>
          <w:numId w:val="22"/>
        </w:numPr>
        <w:tabs>
          <w:tab w:val="left" w:pos="993"/>
        </w:tabs>
        <w:spacing w:before="120"/>
        <w:ind w:left="0" w:firstLine="567"/>
        <w:jc w:val="both"/>
      </w:pPr>
      <w:r w:rsidRPr="00E65D0C">
        <w:t xml:space="preserve">Инвестиционный профиль </w:t>
      </w:r>
      <w:r>
        <w:t>Учредителя управления</w:t>
      </w:r>
      <w:r w:rsidRPr="00E65D0C">
        <w:t xml:space="preserve">, являющегося квалифицированным инвестором, определяется </w:t>
      </w:r>
      <w:r>
        <w:t>У</w:t>
      </w:r>
      <w:r w:rsidRPr="00E65D0C">
        <w:t xml:space="preserve">правляющим на основании предоставленной </w:t>
      </w:r>
      <w:r>
        <w:t>Учредителем управления</w:t>
      </w:r>
      <w:r w:rsidRPr="00E65D0C">
        <w:t xml:space="preserve"> информации о предполагаемом сроке инвестирования и ожидаемой доходности</w:t>
      </w:r>
      <w:r>
        <w:t>.</w:t>
      </w:r>
    </w:p>
    <w:p w:rsidR="009E16E4" w:rsidRDefault="009E16E4" w:rsidP="00EB12B0">
      <w:pPr>
        <w:pStyle w:val="ab"/>
        <w:numPr>
          <w:ilvl w:val="1"/>
          <w:numId w:val="22"/>
        </w:numPr>
        <w:tabs>
          <w:tab w:val="left" w:pos="993"/>
        </w:tabs>
        <w:spacing w:before="120"/>
        <w:ind w:left="0" w:firstLine="567"/>
        <w:jc w:val="both"/>
      </w:pPr>
      <w:r>
        <w:t xml:space="preserve">Управляющий обязан </w:t>
      </w:r>
      <w:r w:rsidRPr="00EB12B0">
        <w:t xml:space="preserve">непосредственного до подписания </w:t>
      </w:r>
      <w:r>
        <w:t>д</w:t>
      </w:r>
      <w:r w:rsidRPr="00EB12B0">
        <w:t>оговора</w:t>
      </w:r>
      <w:r>
        <w:t xml:space="preserve"> доверительного управления</w:t>
      </w:r>
      <w:r w:rsidRPr="00EB12B0">
        <w:t xml:space="preserve"> разъяснить смысл составления Инвестиционного профиля Учредителя управления и риск предоставления </w:t>
      </w:r>
      <w:r>
        <w:t xml:space="preserve">Учредителем управления </w:t>
      </w:r>
      <w:r w:rsidRPr="00EB12B0">
        <w:t xml:space="preserve">недостоверной информации или </w:t>
      </w:r>
      <w:proofErr w:type="spellStart"/>
      <w:r w:rsidRPr="00EB12B0">
        <w:t>непредоставления</w:t>
      </w:r>
      <w:proofErr w:type="spellEnd"/>
      <w:r w:rsidRPr="00EB12B0">
        <w:t xml:space="preserve"> информации об изменении данных Инвестиционного профиля</w:t>
      </w:r>
      <w:r>
        <w:t>. Управляющий не вправе побуждать Учредителя управления к сокрытию или искажению информации, необходимой для формирования Инвестиционного профиля Учредителя управления, или к отказу от ее предоставления.</w:t>
      </w:r>
    </w:p>
    <w:p w:rsidR="009E16E4" w:rsidRDefault="009E16E4" w:rsidP="00CA6747">
      <w:pPr>
        <w:pStyle w:val="ab"/>
        <w:numPr>
          <w:ilvl w:val="1"/>
          <w:numId w:val="22"/>
        </w:numPr>
        <w:tabs>
          <w:tab w:val="left" w:pos="993"/>
        </w:tabs>
        <w:spacing w:before="120"/>
        <w:ind w:left="0" w:firstLine="567"/>
        <w:jc w:val="both"/>
      </w:pPr>
      <w:r>
        <w:t>Сформированный И</w:t>
      </w:r>
      <w:r w:rsidRPr="00CF4CD3">
        <w:t>нвестиционный профиль</w:t>
      </w:r>
      <w:r>
        <w:t xml:space="preserve"> (часть 2 Приложения 1а, 1б или 1в к настоящему Порядку) </w:t>
      </w:r>
      <w:r w:rsidRPr="00CF4CD3">
        <w:t xml:space="preserve">предоставляется </w:t>
      </w:r>
      <w:r>
        <w:t>Учредителю управления</w:t>
      </w:r>
      <w:r w:rsidRPr="00CF4CD3">
        <w:t xml:space="preserve"> для согласования</w:t>
      </w:r>
      <w:r>
        <w:t>, при этом Управляющий обсуждает с Учредителем управления свою оценку Инвестиционного профиля Учредителя управления и услуги, которые он готов предложить Учредителю управления с учетом соответствующего Инвестиционного профиля</w:t>
      </w:r>
      <w:r w:rsidRPr="00CF4CD3">
        <w:t>.</w:t>
      </w:r>
      <w:r>
        <w:t xml:space="preserve"> </w:t>
      </w:r>
      <w:r w:rsidRPr="00CF4CD3">
        <w:t>Инвестиционный профиль составл</w:t>
      </w:r>
      <w:r>
        <w:t>яется</w:t>
      </w:r>
      <w:r w:rsidRPr="00CF4CD3">
        <w:t xml:space="preserve"> в бумажной форме</w:t>
      </w:r>
      <w:r>
        <w:t xml:space="preserve"> </w:t>
      </w:r>
      <w:r w:rsidRPr="00CF4CD3">
        <w:t>в двух экземплярах</w:t>
      </w:r>
      <w:r>
        <w:t xml:space="preserve"> и подписывается уполномоченным лицом Управляющего и Учредителем управления.</w:t>
      </w:r>
      <w:r w:rsidRPr="00CF4CD3">
        <w:t xml:space="preserve"> </w:t>
      </w:r>
      <w:r>
        <w:t>О</w:t>
      </w:r>
      <w:r w:rsidRPr="00CF4CD3">
        <w:t xml:space="preserve">дин </w:t>
      </w:r>
      <w:r>
        <w:t>экземпляр подписанного с обеих Сторон Инвестиционного профиля Учредителя управления</w:t>
      </w:r>
      <w:r w:rsidRPr="00CF4CD3">
        <w:t xml:space="preserve"> передается (направляется) </w:t>
      </w:r>
      <w:r>
        <w:t>Учредителю управления</w:t>
      </w:r>
      <w:r w:rsidRPr="00CF4CD3">
        <w:t>, другой подлежит хранению</w:t>
      </w:r>
      <w:r>
        <w:t xml:space="preserve"> у Управляющего </w:t>
      </w:r>
      <w:r w:rsidRPr="00674C9E">
        <w:t xml:space="preserve">в течение </w:t>
      </w:r>
      <w:r>
        <w:t xml:space="preserve">всего </w:t>
      </w:r>
      <w:r w:rsidRPr="00674C9E">
        <w:t xml:space="preserve">срока действия договора доверительного управления с этим </w:t>
      </w:r>
      <w:r>
        <w:t>Учредителем управления</w:t>
      </w:r>
      <w:r w:rsidRPr="00674C9E">
        <w:t xml:space="preserve">, а также в течение </w:t>
      </w:r>
      <w:r>
        <w:t>трех</w:t>
      </w:r>
      <w:r w:rsidRPr="00674C9E">
        <w:t xml:space="preserve"> лет со дня его прекращения</w:t>
      </w:r>
      <w:r w:rsidRPr="00CF4CD3">
        <w:t xml:space="preserve">. </w:t>
      </w:r>
    </w:p>
    <w:p w:rsidR="009E16E4" w:rsidRPr="004628DC" w:rsidRDefault="009E16E4" w:rsidP="00CA6747">
      <w:pPr>
        <w:pStyle w:val="ab"/>
        <w:numPr>
          <w:ilvl w:val="1"/>
          <w:numId w:val="22"/>
        </w:numPr>
        <w:tabs>
          <w:tab w:val="left" w:pos="993"/>
        </w:tabs>
        <w:spacing w:before="120"/>
        <w:ind w:left="0" w:firstLine="567"/>
        <w:jc w:val="both"/>
      </w:pPr>
      <w:r>
        <w:t xml:space="preserve"> У</w:t>
      </w:r>
      <w:r w:rsidRPr="005A210E">
        <w:t xml:space="preserve">правляющий осуществляет управление имуществом, находящимся в доверительном управлении, основываясь на Инвестиционном профиле Учредителя управления и </w:t>
      </w:r>
      <w:r w:rsidRPr="008A2025">
        <w:rPr>
          <w:shd w:val="clear" w:color="auto" w:fill="FFFFFF"/>
        </w:rPr>
        <w:t>Индивидуальной инвестиционной стратегии,</w:t>
      </w:r>
      <w:r w:rsidRPr="005A210E">
        <w:t xml:space="preserve"> согласованной с Учредителем управления. Инвестиционный профиль Учредителя управления и </w:t>
      </w:r>
      <w:r>
        <w:t>Индивидуальная и</w:t>
      </w:r>
      <w:r w:rsidRPr="005A210E">
        <w:t xml:space="preserve">нвестиционная </w:t>
      </w:r>
      <w:r>
        <w:t>стратегия</w:t>
      </w:r>
      <w:r w:rsidRPr="005A210E">
        <w:t xml:space="preserve"> являются неотъемлемой частью </w:t>
      </w:r>
      <w:r>
        <w:t>д</w:t>
      </w:r>
      <w:r w:rsidRPr="005A210E">
        <w:t>оговора</w:t>
      </w:r>
      <w:r>
        <w:t xml:space="preserve"> доверительного управления</w:t>
      </w:r>
      <w:r w:rsidRPr="005A210E">
        <w:t xml:space="preserve">. </w:t>
      </w:r>
    </w:p>
    <w:p w:rsidR="009E16E4" w:rsidRPr="005A210E" w:rsidRDefault="009E16E4" w:rsidP="00CA6747">
      <w:pPr>
        <w:pStyle w:val="ab"/>
        <w:numPr>
          <w:ilvl w:val="1"/>
          <w:numId w:val="22"/>
        </w:numPr>
        <w:tabs>
          <w:tab w:val="left" w:pos="993"/>
        </w:tabs>
        <w:spacing w:before="120"/>
        <w:ind w:left="0" w:firstLine="567"/>
        <w:jc w:val="both"/>
      </w:pPr>
      <w:r>
        <w:t xml:space="preserve"> </w:t>
      </w:r>
      <w:proofErr w:type="gramStart"/>
      <w:r>
        <w:t>У</w:t>
      </w:r>
      <w:r w:rsidRPr="005A210E">
        <w:t>правляющий не осуществляет управление ценными бумагами и денежными средствами Учредителя управления в случае, если для такого Учредителя управления</w:t>
      </w:r>
      <w:r>
        <w:t xml:space="preserve"> не определен И</w:t>
      </w:r>
      <w:r w:rsidRPr="005A210E">
        <w:t xml:space="preserve">нвестиционный профиль в соответствии с настоящим Порядком, либо в случае отсутствия согласия Учредителя управления с указанным Инвестиционным профилем, за исключением случаев, установленных </w:t>
      </w:r>
      <w:r>
        <w:t>Положением о</w:t>
      </w:r>
      <w:r w:rsidRPr="009B7275">
        <w:t xml:space="preserve"> единых требованиях к правилам осуществления деятельности по управлению ценными бумагами, к порядку раскрытия управляющим информации, а</w:t>
      </w:r>
      <w:proofErr w:type="gramEnd"/>
      <w:r w:rsidRPr="009B7275">
        <w:t xml:space="preserve"> также </w:t>
      </w:r>
      <w:proofErr w:type="gramStart"/>
      <w:r w:rsidRPr="009B7275">
        <w:t>требованиях</w:t>
      </w:r>
      <w:proofErr w:type="gramEnd"/>
      <w:r w:rsidRPr="009B7275">
        <w:t>, направленных на исключение конфликта интересов управляющего, утвержденн</w:t>
      </w:r>
      <w:r>
        <w:t>ым</w:t>
      </w:r>
      <w:r w:rsidRPr="009B7275">
        <w:t xml:space="preserve"> Банком России 03.08.2015 N 482-П</w:t>
      </w:r>
      <w:r>
        <w:t>, и с</w:t>
      </w:r>
      <w:r w:rsidRPr="009B2701">
        <w:t>тандартами профессиональной деятельности на рынке ценных бума</w:t>
      </w:r>
      <w:r>
        <w:t>г</w:t>
      </w:r>
      <w:r w:rsidRPr="005A210E">
        <w:t>.</w:t>
      </w:r>
    </w:p>
    <w:p w:rsidR="009E16E4" w:rsidRDefault="009E16E4" w:rsidP="00D17D69">
      <w:pPr>
        <w:ind w:firstLine="708"/>
        <w:jc w:val="both"/>
        <w:rPr>
          <w:sz w:val="28"/>
          <w:szCs w:val="28"/>
        </w:rPr>
      </w:pPr>
    </w:p>
    <w:p w:rsidR="009E16E4" w:rsidRPr="00D17D69" w:rsidRDefault="009E16E4" w:rsidP="00CA6747">
      <w:pPr>
        <w:pStyle w:val="ab"/>
        <w:numPr>
          <w:ilvl w:val="0"/>
          <w:numId w:val="22"/>
        </w:numPr>
        <w:spacing w:after="120"/>
        <w:ind w:left="357" w:hanging="357"/>
        <w:jc w:val="center"/>
        <w:rPr>
          <w:rFonts w:eastAsia="Batang"/>
          <w:b/>
          <w:bCs/>
        </w:rPr>
      </w:pPr>
      <w:r w:rsidRPr="00D17D69">
        <w:rPr>
          <w:rFonts w:eastAsia="Batang"/>
          <w:b/>
          <w:bCs/>
        </w:rPr>
        <w:t>О</w:t>
      </w:r>
      <w:r>
        <w:rPr>
          <w:rFonts w:eastAsia="Batang"/>
          <w:b/>
          <w:bCs/>
        </w:rPr>
        <w:t>ПРЕДЕЛЕНИЕ ИНВЕСТИЦИОННОГО ГОРИЗОНТА</w:t>
      </w:r>
    </w:p>
    <w:p w:rsidR="009E16E4" w:rsidRPr="00CF4CD3" w:rsidRDefault="009E16E4" w:rsidP="008850C3">
      <w:pPr>
        <w:pStyle w:val="ab"/>
        <w:numPr>
          <w:ilvl w:val="1"/>
          <w:numId w:val="33"/>
        </w:numPr>
        <w:tabs>
          <w:tab w:val="left" w:pos="993"/>
        </w:tabs>
        <w:spacing w:before="120"/>
        <w:ind w:left="0" w:firstLine="851"/>
        <w:jc w:val="both"/>
      </w:pPr>
      <w:r w:rsidRPr="00CF4CD3">
        <w:t xml:space="preserve">Инвестиционный горизонт определяется </w:t>
      </w:r>
      <w:r>
        <w:t xml:space="preserve">Управляющим, исходя из периода времени, за который Учредитель управления </w:t>
      </w:r>
      <w:proofErr w:type="gramStart"/>
      <w:r>
        <w:t>желает достичь</w:t>
      </w:r>
      <w:proofErr w:type="gramEnd"/>
      <w:r>
        <w:t xml:space="preserve"> ожидаемую доходность при допустимом риске</w:t>
      </w:r>
      <w:r w:rsidRPr="00CF4CD3">
        <w:t xml:space="preserve">. </w:t>
      </w:r>
      <w:r>
        <w:t>Инвестиционный горизонт отражается в Инвестиционном профиле Учредителя управления (часть 2 Приложения 1а, 1б или 1в к настоящему Порядку).</w:t>
      </w:r>
      <w:r w:rsidRPr="00CF4CD3">
        <w:t xml:space="preserve"> </w:t>
      </w:r>
    </w:p>
    <w:p w:rsidR="009E16E4" w:rsidRPr="00CF4CD3" w:rsidRDefault="009E16E4" w:rsidP="005A210E">
      <w:pPr>
        <w:pStyle w:val="ab"/>
        <w:numPr>
          <w:ilvl w:val="1"/>
          <w:numId w:val="33"/>
        </w:numPr>
        <w:tabs>
          <w:tab w:val="left" w:pos="993"/>
        </w:tabs>
        <w:spacing w:before="120"/>
        <w:ind w:left="0" w:firstLine="851"/>
        <w:jc w:val="both"/>
      </w:pPr>
      <w:r>
        <w:t>И</w:t>
      </w:r>
      <w:r w:rsidRPr="00CF4CD3">
        <w:t xml:space="preserve">нвестиционный горизонт не может превышать срок, на который заключается договор доверительного управления. </w:t>
      </w:r>
      <w:r>
        <w:t xml:space="preserve"> </w:t>
      </w:r>
      <w:r w:rsidRPr="00CF4CD3">
        <w:t xml:space="preserve">Если инвестиционный горизонт меньше срока, на который заключается договор доверительного управления, </w:t>
      </w:r>
      <w:r>
        <w:t>И</w:t>
      </w:r>
      <w:r w:rsidRPr="00CF4CD3">
        <w:t>нвестиционный профиль</w:t>
      </w:r>
      <w:r>
        <w:t xml:space="preserve"> Учредителя управления</w:t>
      </w:r>
      <w:r w:rsidRPr="00CF4CD3">
        <w:t xml:space="preserve"> определяется за каждый инвестиционный горизонт, входящий в указанный срок.</w:t>
      </w:r>
    </w:p>
    <w:p w:rsidR="009E16E4" w:rsidRPr="00CF4CD3" w:rsidRDefault="009E16E4" w:rsidP="005A210E">
      <w:pPr>
        <w:pStyle w:val="ab"/>
        <w:numPr>
          <w:ilvl w:val="1"/>
          <w:numId w:val="33"/>
        </w:numPr>
        <w:tabs>
          <w:tab w:val="left" w:pos="993"/>
        </w:tabs>
        <w:spacing w:before="120"/>
        <w:ind w:left="0" w:firstLine="851"/>
        <w:jc w:val="both"/>
      </w:pPr>
      <w:r w:rsidRPr="00CF4CD3">
        <w:t xml:space="preserve"> </w:t>
      </w:r>
      <w:proofErr w:type="gramStart"/>
      <w:r w:rsidRPr="00CF4CD3">
        <w:t xml:space="preserve">Если по истечении инвестиционного горизонта договор доверительного управления продолжает действовать, то при наличии убытков </w:t>
      </w:r>
      <w:r>
        <w:t>Управляющий</w:t>
      </w:r>
      <w:r w:rsidRPr="00CF4CD3">
        <w:t xml:space="preserve"> имеет право пересмотреть </w:t>
      </w:r>
      <w:r>
        <w:t xml:space="preserve">Инвестиционный </w:t>
      </w:r>
      <w:r w:rsidRPr="00CF4CD3">
        <w:t xml:space="preserve">профиль </w:t>
      </w:r>
      <w:r>
        <w:t>Учредителя управления</w:t>
      </w:r>
      <w:r w:rsidRPr="00CF4CD3">
        <w:t xml:space="preserve"> для нового инвестиционного горизонта таким образом, чтобы реализованный и потенциальный риски в совокупности не превышали допустимого риска </w:t>
      </w:r>
      <w:r>
        <w:t>Учредителя управления</w:t>
      </w:r>
      <w:r w:rsidRPr="00CF4CD3">
        <w:t>.</w:t>
      </w:r>
      <w:proofErr w:type="gramEnd"/>
    </w:p>
    <w:p w:rsidR="009E16E4" w:rsidRDefault="009E16E4" w:rsidP="00E765D2">
      <w:pPr>
        <w:autoSpaceDE w:val="0"/>
        <w:autoSpaceDN w:val="0"/>
        <w:adjustRightInd w:val="0"/>
        <w:ind w:firstLine="567"/>
        <w:jc w:val="both"/>
        <w:rPr>
          <w:rFonts w:eastAsia="Batang"/>
          <w:b/>
          <w:bCs/>
        </w:rPr>
      </w:pPr>
    </w:p>
    <w:p w:rsidR="009E16E4" w:rsidRPr="00AB13E9" w:rsidRDefault="009E16E4" w:rsidP="00CA6747">
      <w:pPr>
        <w:pStyle w:val="ab"/>
        <w:numPr>
          <w:ilvl w:val="0"/>
          <w:numId w:val="22"/>
        </w:numPr>
        <w:spacing w:after="120"/>
        <w:ind w:left="357" w:hanging="357"/>
        <w:jc w:val="center"/>
        <w:rPr>
          <w:rFonts w:eastAsia="Batang"/>
          <w:b/>
          <w:bCs/>
        </w:rPr>
      </w:pPr>
      <w:r w:rsidRPr="00AB13E9">
        <w:rPr>
          <w:rFonts w:eastAsia="Batang"/>
          <w:b/>
          <w:bCs/>
        </w:rPr>
        <w:t>О</w:t>
      </w:r>
      <w:r>
        <w:rPr>
          <w:rFonts w:eastAsia="Batang"/>
          <w:b/>
          <w:bCs/>
        </w:rPr>
        <w:t>ПРЕДЕЛЕНИЕ ЗНАЧЕНИЯ ДОПУСТИМОГО РИСКА УЧРЕДИТЕЛЯ УПРАВЛЕНИЯ, НЕ ЯВЛЯЮЩЕГО КВАЛИФИЦИРОВАННЫМ ИНВЕСТОРОМ</w:t>
      </w:r>
    </w:p>
    <w:p w:rsidR="009E16E4" w:rsidRDefault="009E16E4" w:rsidP="00570C76">
      <w:pPr>
        <w:pStyle w:val="ab"/>
        <w:numPr>
          <w:ilvl w:val="1"/>
          <w:numId w:val="35"/>
        </w:numPr>
        <w:tabs>
          <w:tab w:val="left" w:pos="993"/>
        </w:tabs>
        <w:spacing w:before="120"/>
        <w:ind w:left="0" w:firstLine="851"/>
        <w:jc w:val="both"/>
      </w:pPr>
      <w:r>
        <w:t>Допустимый риск Учредителя управления, являющегося квалифицированным инвестором в силу закона или признанного Управляющим квалифицированным инвестором для целей операций с соответствующими финансовыми инструментами, не определяется.</w:t>
      </w:r>
    </w:p>
    <w:p w:rsidR="009E16E4" w:rsidRPr="00CA6747" w:rsidRDefault="009E16E4" w:rsidP="00570C76">
      <w:pPr>
        <w:pStyle w:val="ab"/>
        <w:numPr>
          <w:ilvl w:val="1"/>
          <w:numId w:val="35"/>
        </w:numPr>
        <w:tabs>
          <w:tab w:val="left" w:pos="993"/>
        </w:tabs>
        <w:spacing w:before="120"/>
        <w:ind w:left="0" w:firstLine="851"/>
        <w:jc w:val="both"/>
      </w:pPr>
      <w:r w:rsidRPr="00AB13E9">
        <w:t xml:space="preserve">Допустимый риск </w:t>
      </w:r>
      <w:r>
        <w:t>Учредителя управления, не являющегося квалифицированным инвестором,</w:t>
      </w:r>
      <w:r w:rsidRPr="00AB13E9">
        <w:t xml:space="preserve"> определяет</w:t>
      </w:r>
      <w:r>
        <w:t>ся</w:t>
      </w:r>
      <w:r w:rsidRPr="00AB13E9">
        <w:t xml:space="preserve"> </w:t>
      </w:r>
      <w:r>
        <w:t>Управляющим</w:t>
      </w:r>
      <w:r w:rsidRPr="00AB13E9">
        <w:t xml:space="preserve"> </w:t>
      </w:r>
      <w:r>
        <w:t xml:space="preserve">в виде качественной оценки на основе сведений об Учредителе управления, указанных в разделе </w:t>
      </w:r>
      <w:r w:rsidRPr="008A2025">
        <w:t>6</w:t>
      </w:r>
      <w:r>
        <w:t xml:space="preserve"> Порядка</w:t>
      </w:r>
      <w:r w:rsidR="00A379E5">
        <w:t>.</w:t>
      </w:r>
      <w:r>
        <w:t xml:space="preserve"> В </w:t>
      </w:r>
      <w:r w:rsidRPr="000E54D1">
        <w:t>Анкет</w:t>
      </w:r>
      <w:r>
        <w:t>е</w:t>
      </w:r>
      <w:r w:rsidRPr="000E54D1">
        <w:t xml:space="preserve"> для определения Инвестиционного профиля Учредителя управления</w:t>
      </w:r>
      <w:r>
        <w:t xml:space="preserve"> (часть 1 Приложения 1а, 1б или 1в к настоящему Порядку) Учредитель управления отр</w:t>
      </w:r>
      <w:r w:rsidR="00827301">
        <w:t>а</w:t>
      </w:r>
      <w:r>
        <w:t>жает определенные сведения о себе. По отдельным сведениям установлены варианты ответов и соответствующие каждому варианту коэффициенты допустимого риска. Путем сложения коэффициентов допустимого риска по каждому параметру, выбранному Учредителем управления при заполнении Анкеты для определения Инвестиционного профиля Учредителя управления, для которого установлен соответствующий коэффициент (часть 1 Приложения 1а, 1б или 1в к настоящему Порядку), определяется «И</w:t>
      </w:r>
      <w:r w:rsidRPr="008B492C">
        <w:t>тоговый коэффициент допустимого риска</w:t>
      </w:r>
      <w:r>
        <w:t>» Учредителя управления</w:t>
      </w:r>
    </w:p>
    <w:p w:rsidR="009E16E4" w:rsidRDefault="00E61F30" w:rsidP="008E7231">
      <w:pPr>
        <w:pStyle w:val="ListParagraph1"/>
        <w:tabs>
          <w:tab w:val="left" w:pos="993"/>
        </w:tabs>
        <w:spacing w:before="120"/>
        <w:ind w:left="0"/>
        <w:jc w:val="both"/>
      </w:pPr>
      <w:r>
        <w:t xml:space="preserve">        4.3.</w:t>
      </w:r>
      <w:r w:rsidR="009E16E4">
        <w:tab/>
      </w:r>
      <w:r>
        <w:t>Значение  Итогового коэффициента д</w:t>
      </w:r>
      <w:r w:rsidR="009E16E4" w:rsidRPr="001913EB">
        <w:t>опустим</w:t>
      </w:r>
      <w:r>
        <w:t>ого</w:t>
      </w:r>
      <w:r w:rsidR="009E16E4" w:rsidRPr="001913EB">
        <w:t xml:space="preserve"> риск</w:t>
      </w:r>
      <w:r>
        <w:t>а</w:t>
      </w:r>
      <w:r w:rsidR="009E16E4" w:rsidRPr="001913EB">
        <w:t xml:space="preserve"> Учредителя управления </w:t>
      </w:r>
      <w:r w:rsidR="009E16E4">
        <w:t xml:space="preserve"> используется для определения Индивидуальной инвестиционной стратегии в рамках договора доверительного управления, которая формируется Управляющим по согласованию с Учредителем управления. В </w:t>
      </w:r>
      <w:r w:rsidR="009E16E4" w:rsidRPr="00C654F3">
        <w:t xml:space="preserve">таблице представлены </w:t>
      </w:r>
      <w:r w:rsidR="009E16E4">
        <w:t xml:space="preserve">итоговые </w:t>
      </w:r>
      <w:r w:rsidR="009E16E4" w:rsidRPr="00C654F3">
        <w:t>коэффициент</w:t>
      </w:r>
      <w:r w:rsidR="009E16E4">
        <w:t>ы</w:t>
      </w:r>
      <w:r w:rsidR="009E16E4" w:rsidRPr="00C654F3">
        <w:t xml:space="preserve"> </w:t>
      </w:r>
      <w:r w:rsidR="009E16E4">
        <w:t>допустимого риска и соответствующие им активы, которые могут быть объектом доверительного управления</w:t>
      </w:r>
      <w:r w:rsidR="009E16E4" w:rsidRPr="008E7231">
        <w:t>:</w:t>
      </w:r>
      <w:r w:rsidR="009E16E4" w:rsidRPr="00C654F3">
        <w:t xml:space="preserve"> </w:t>
      </w:r>
    </w:p>
    <w:p w:rsidR="009E16E4" w:rsidRPr="00C654F3" w:rsidRDefault="009E16E4" w:rsidP="00CE3F6A">
      <w:pPr>
        <w:pStyle w:val="ab"/>
        <w:tabs>
          <w:tab w:val="left" w:pos="993"/>
        </w:tabs>
        <w:spacing w:before="120"/>
        <w:ind w:left="851"/>
        <w:jc w:val="both"/>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655"/>
      </w:tblGrid>
      <w:tr w:rsidR="009E16E4">
        <w:trPr>
          <w:trHeight w:val="110"/>
        </w:trPr>
        <w:tc>
          <w:tcPr>
            <w:tcW w:w="1809" w:type="dxa"/>
          </w:tcPr>
          <w:p w:rsidR="009E16E4" w:rsidRPr="000F775E" w:rsidRDefault="009E16E4" w:rsidP="00223342">
            <w:pPr>
              <w:pStyle w:val="Default"/>
              <w:rPr>
                <w:rFonts w:ascii="Times New Roman" w:eastAsia="Batang" w:hAnsi="Times New Roman" w:cs="Times New Roman"/>
                <w:color w:val="auto"/>
              </w:rPr>
            </w:pPr>
            <w:r>
              <w:rPr>
                <w:rFonts w:ascii="Times New Roman" w:eastAsia="Batang" w:hAnsi="Times New Roman" w:cs="Times New Roman"/>
                <w:color w:val="auto"/>
              </w:rPr>
              <w:t>Итоговый к</w:t>
            </w:r>
            <w:r w:rsidRPr="000F775E">
              <w:rPr>
                <w:rFonts w:ascii="Times New Roman" w:eastAsia="Batang" w:hAnsi="Times New Roman" w:cs="Times New Roman"/>
                <w:color w:val="auto"/>
              </w:rPr>
              <w:t>оэффициент</w:t>
            </w:r>
            <w:r>
              <w:rPr>
                <w:rFonts w:ascii="Times New Roman" w:eastAsia="Batang" w:hAnsi="Times New Roman" w:cs="Times New Roman"/>
                <w:color w:val="auto"/>
              </w:rPr>
              <w:t xml:space="preserve"> допустимого риска</w:t>
            </w:r>
            <w:r w:rsidRPr="000F775E">
              <w:rPr>
                <w:rFonts w:ascii="Times New Roman" w:eastAsia="Batang" w:hAnsi="Times New Roman" w:cs="Times New Roman"/>
                <w:color w:val="auto"/>
              </w:rPr>
              <w:t xml:space="preserve"> </w:t>
            </w:r>
          </w:p>
        </w:tc>
        <w:tc>
          <w:tcPr>
            <w:tcW w:w="7655" w:type="dxa"/>
          </w:tcPr>
          <w:p w:rsidR="009E16E4" w:rsidRPr="000F775E" w:rsidRDefault="009E16E4" w:rsidP="000231AE">
            <w:pPr>
              <w:pStyle w:val="Default"/>
              <w:rPr>
                <w:rFonts w:ascii="Times New Roman" w:eastAsia="Batang" w:hAnsi="Times New Roman" w:cs="Times New Roman"/>
                <w:color w:val="auto"/>
              </w:rPr>
            </w:pPr>
            <w:r w:rsidRPr="000F775E">
              <w:rPr>
                <w:rFonts w:ascii="Times New Roman" w:eastAsia="Batang" w:hAnsi="Times New Roman" w:cs="Times New Roman"/>
                <w:color w:val="auto"/>
              </w:rPr>
              <w:t xml:space="preserve">Актив </w:t>
            </w:r>
          </w:p>
        </w:tc>
      </w:tr>
      <w:tr w:rsidR="009E16E4">
        <w:trPr>
          <w:trHeight w:val="244"/>
        </w:trPr>
        <w:tc>
          <w:tcPr>
            <w:tcW w:w="1809" w:type="dxa"/>
          </w:tcPr>
          <w:p w:rsidR="009E16E4" w:rsidRPr="004725B1" w:rsidRDefault="009E16E4" w:rsidP="000231AE">
            <w:pPr>
              <w:pStyle w:val="Default"/>
              <w:rPr>
                <w:rFonts w:ascii="Times New Roman" w:eastAsia="Batang" w:hAnsi="Times New Roman" w:cs="Times New Roman"/>
                <w:color w:val="auto"/>
              </w:rPr>
            </w:pPr>
            <w:r w:rsidRPr="000F775E">
              <w:rPr>
                <w:rFonts w:ascii="Times New Roman" w:eastAsia="Batang" w:hAnsi="Times New Roman" w:cs="Times New Roman"/>
                <w:color w:val="auto"/>
              </w:rPr>
              <w:t xml:space="preserve">0,1 </w:t>
            </w:r>
            <w:r w:rsidRPr="001913EB">
              <w:rPr>
                <w:rFonts w:ascii="Times New Roman" w:hAnsi="Times New Roman" w:cs="Times New Roman"/>
              </w:rPr>
              <w:t>и выше</w:t>
            </w:r>
          </w:p>
        </w:tc>
        <w:tc>
          <w:tcPr>
            <w:tcW w:w="7655" w:type="dxa"/>
          </w:tcPr>
          <w:p w:rsidR="009E16E4" w:rsidRPr="000F775E" w:rsidRDefault="009E16E4" w:rsidP="00643E87">
            <w:pPr>
              <w:pStyle w:val="Default"/>
              <w:jc w:val="both"/>
              <w:rPr>
                <w:rFonts w:ascii="Times New Roman" w:eastAsia="Batang" w:hAnsi="Times New Roman" w:cs="Times New Roman"/>
                <w:color w:val="auto"/>
              </w:rPr>
            </w:pPr>
            <w:r w:rsidRPr="000F775E">
              <w:rPr>
                <w:rFonts w:ascii="Times New Roman" w:eastAsia="Batang" w:hAnsi="Times New Roman" w:cs="Times New Roman"/>
                <w:color w:val="auto"/>
              </w:rPr>
              <w:t xml:space="preserve">Денежные средства на счетах и во вкладах в кредитных организациях </w:t>
            </w:r>
          </w:p>
        </w:tc>
      </w:tr>
      <w:tr w:rsidR="009E16E4">
        <w:trPr>
          <w:trHeight w:val="513"/>
        </w:trPr>
        <w:tc>
          <w:tcPr>
            <w:tcW w:w="1809" w:type="dxa"/>
          </w:tcPr>
          <w:p w:rsidR="009E16E4" w:rsidRPr="000F775E" w:rsidRDefault="009E16E4" w:rsidP="000231AE">
            <w:pPr>
              <w:pStyle w:val="Default"/>
              <w:rPr>
                <w:rFonts w:ascii="Times New Roman" w:eastAsia="Batang" w:hAnsi="Times New Roman" w:cs="Times New Roman"/>
                <w:color w:val="auto"/>
              </w:rPr>
            </w:pPr>
            <w:r w:rsidRPr="000F775E">
              <w:rPr>
                <w:rFonts w:ascii="Times New Roman" w:eastAsia="Batang" w:hAnsi="Times New Roman" w:cs="Times New Roman"/>
                <w:color w:val="auto"/>
              </w:rPr>
              <w:t xml:space="preserve">0,2 </w:t>
            </w:r>
            <w:r w:rsidRPr="001913EB">
              <w:rPr>
                <w:rFonts w:ascii="Times New Roman" w:hAnsi="Times New Roman" w:cs="Times New Roman"/>
              </w:rPr>
              <w:t>и выше</w:t>
            </w:r>
          </w:p>
        </w:tc>
        <w:tc>
          <w:tcPr>
            <w:tcW w:w="7655" w:type="dxa"/>
          </w:tcPr>
          <w:p w:rsidR="009E16E4" w:rsidRDefault="009E16E4" w:rsidP="00643E87">
            <w:pPr>
              <w:pStyle w:val="Default"/>
              <w:jc w:val="both"/>
              <w:rPr>
                <w:rFonts w:ascii="Times New Roman" w:eastAsia="Batang" w:hAnsi="Times New Roman" w:cs="Times New Roman"/>
                <w:color w:val="auto"/>
              </w:rPr>
            </w:pPr>
            <w:r>
              <w:rPr>
                <w:rFonts w:ascii="Times New Roman" w:eastAsia="Batang" w:hAnsi="Times New Roman" w:cs="Times New Roman"/>
                <w:color w:val="auto"/>
              </w:rPr>
              <w:t>Государственные о</w:t>
            </w:r>
            <w:r w:rsidRPr="000F775E">
              <w:rPr>
                <w:rFonts w:ascii="Times New Roman" w:eastAsia="Batang" w:hAnsi="Times New Roman" w:cs="Times New Roman"/>
                <w:color w:val="auto"/>
              </w:rPr>
              <w:t>блигации</w:t>
            </w:r>
            <w:r>
              <w:rPr>
                <w:rFonts w:ascii="Times New Roman" w:eastAsia="Batang" w:hAnsi="Times New Roman" w:cs="Times New Roman"/>
                <w:color w:val="auto"/>
              </w:rPr>
              <w:t xml:space="preserve"> Российской Федерации, облигации субъектов Российской Федерации, муниципальные облигации</w:t>
            </w:r>
            <w:r w:rsidRPr="00643E87">
              <w:rPr>
                <w:rFonts w:ascii="Times New Roman" w:eastAsia="Batang" w:hAnsi="Times New Roman" w:cs="Times New Roman"/>
                <w:color w:val="auto"/>
              </w:rPr>
              <w:t>;</w:t>
            </w:r>
            <w:r w:rsidRPr="000F775E">
              <w:rPr>
                <w:rFonts w:ascii="Times New Roman" w:eastAsia="Batang" w:hAnsi="Times New Roman" w:cs="Times New Roman"/>
                <w:color w:val="auto"/>
              </w:rPr>
              <w:t xml:space="preserve"> </w:t>
            </w:r>
          </w:p>
          <w:p w:rsidR="009E16E4" w:rsidRPr="000F775E" w:rsidRDefault="009E16E4" w:rsidP="00643E87">
            <w:pPr>
              <w:pStyle w:val="Default"/>
              <w:jc w:val="both"/>
              <w:rPr>
                <w:rFonts w:ascii="Times New Roman" w:eastAsia="Batang" w:hAnsi="Times New Roman" w:cs="Times New Roman"/>
                <w:color w:val="auto"/>
              </w:rPr>
            </w:pPr>
            <w:r w:rsidRPr="000F775E">
              <w:rPr>
                <w:rFonts w:ascii="Times New Roman" w:eastAsia="Batang" w:hAnsi="Times New Roman" w:cs="Times New Roman"/>
                <w:color w:val="auto"/>
              </w:rPr>
              <w:t>Акции российских эмитентов, входящих в первый уровень котировального списка</w:t>
            </w:r>
            <w:r>
              <w:rPr>
                <w:rFonts w:ascii="Times New Roman" w:eastAsia="Batang" w:hAnsi="Times New Roman" w:cs="Times New Roman"/>
                <w:color w:val="auto"/>
              </w:rPr>
              <w:t xml:space="preserve"> российского организатора торговли.</w:t>
            </w:r>
            <w:r w:rsidRPr="000F775E">
              <w:rPr>
                <w:rFonts w:ascii="Times New Roman" w:eastAsia="Batang" w:hAnsi="Times New Roman" w:cs="Times New Roman"/>
                <w:color w:val="auto"/>
              </w:rPr>
              <w:t xml:space="preserve"> </w:t>
            </w:r>
          </w:p>
        </w:tc>
      </w:tr>
      <w:tr w:rsidR="009E16E4">
        <w:trPr>
          <w:trHeight w:val="278"/>
        </w:trPr>
        <w:tc>
          <w:tcPr>
            <w:tcW w:w="1809" w:type="dxa"/>
          </w:tcPr>
          <w:p w:rsidR="009E16E4" w:rsidRPr="000F775E" w:rsidRDefault="009E16E4" w:rsidP="000231AE">
            <w:pPr>
              <w:pStyle w:val="Default"/>
              <w:rPr>
                <w:rFonts w:ascii="Times New Roman" w:eastAsia="Batang" w:hAnsi="Times New Roman" w:cs="Times New Roman"/>
                <w:color w:val="auto"/>
              </w:rPr>
            </w:pPr>
            <w:r w:rsidRPr="000F775E">
              <w:rPr>
                <w:rFonts w:ascii="Times New Roman" w:eastAsia="Batang" w:hAnsi="Times New Roman" w:cs="Times New Roman"/>
                <w:color w:val="auto"/>
              </w:rPr>
              <w:t xml:space="preserve">0,3 </w:t>
            </w:r>
            <w:r w:rsidRPr="001913EB">
              <w:rPr>
                <w:rFonts w:ascii="Times New Roman" w:hAnsi="Times New Roman" w:cs="Times New Roman"/>
              </w:rPr>
              <w:t>и выше</w:t>
            </w:r>
          </w:p>
        </w:tc>
        <w:tc>
          <w:tcPr>
            <w:tcW w:w="7655" w:type="dxa"/>
          </w:tcPr>
          <w:p w:rsidR="009E16E4" w:rsidRPr="000F775E" w:rsidRDefault="009E16E4" w:rsidP="00570C76">
            <w:pPr>
              <w:pStyle w:val="Default"/>
              <w:jc w:val="both"/>
              <w:rPr>
                <w:rFonts w:ascii="Times New Roman" w:eastAsia="Batang" w:hAnsi="Times New Roman" w:cs="Times New Roman"/>
                <w:color w:val="auto"/>
              </w:rPr>
            </w:pPr>
            <w:r>
              <w:rPr>
                <w:rFonts w:ascii="Times New Roman" w:eastAsia="Batang" w:hAnsi="Times New Roman" w:cs="Times New Roman"/>
                <w:color w:val="auto"/>
              </w:rPr>
              <w:t>О</w:t>
            </w:r>
            <w:r w:rsidRPr="000F775E">
              <w:rPr>
                <w:rFonts w:ascii="Times New Roman" w:eastAsia="Batang" w:hAnsi="Times New Roman" w:cs="Times New Roman"/>
                <w:color w:val="auto"/>
              </w:rPr>
              <w:t>блигации</w:t>
            </w:r>
            <w:r>
              <w:rPr>
                <w:rFonts w:ascii="Times New Roman" w:eastAsia="Batang" w:hAnsi="Times New Roman" w:cs="Times New Roman"/>
                <w:color w:val="auto"/>
              </w:rPr>
              <w:t xml:space="preserve"> российских хозяйственных обществ, допущенные к организованным торгам;</w:t>
            </w:r>
          </w:p>
          <w:p w:rsidR="009E16E4" w:rsidRPr="000F775E" w:rsidRDefault="009E16E4" w:rsidP="00570C76">
            <w:pPr>
              <w:pStyle w:val="Default"/>
              <w:jc w:val="both"/>
              <w:rPr>
                <w:rFonts w:ascii="Times New Roman" w:eastAsia="Batang" w:hAnsi="Times New Roman" w:cs="Times New Roman"/>
                <w:color w:val="auto"/>
              </w:rPr>
            </w:pPr>
            <w:r w:rsidRPr="000F775E">
              <w:rPr>
                <w:rFonts w:ascii="Times New Roman" w:eastAsia="Batang" w:hAnsi="Times New Roman" w:cs="Times New Roman"/>
                <w:color w:val="auto"/>
              </w:rPr>
              <w:t>Инвестиционные паи открытых паевых инвестиционных фондов</w:t>
            </w:r>
            <w:r>
              <w:rPr>
                <w:rFonts w:ascii="Times New Roman" w:eastAsia="Batang" w:hAnsi="Times New Roman" w:cs="Times New Roman"/>
                <w:color w:val="auto"/>
              </w:rPr>
              <w:t>.</w:t>
            </w:r>
          </w:p>
        </w:tc>
      </w:tr>
      <w:tr w:rsidR="009E16E4">
        <w:trPr>
          <w:trHeight w:val="110"/>
        </w:trPr>
        <w:tc>
          <w:tcPr>
            <w:tcW w:w="1809" w:type="dxa"/>
          </w:tcPr>
          <w:p w:rsidR="009E16E4" w:rsidRPr="000F775E" w:rsidRDefault="009E16E4" w:rsidP="000231AE">
            <w:pPr>
              <w:pStyle w:val="Default"/>
              <w:rPr>
                <w:rFonts w:ascii="Times New Roman" w:eastAsia="Batang" w:hAnsi="Times New Roman" w:cs="Times New Roman"/>
                <w:color w:val="auto"/>
              </w:rPr>
            </w:pPr>
            <w:r w:rsidRPr="000F775E">
              <w:rPr>
                <w:rFonts w:ascii="Times New Roman" w:eastAsia="Batang" w:hAnsi="Times New Roman" w:cs="Times New Roman"/>
                <w:color w:val="auto"/>
              </w:rPr>
              <w:t xml:space="preserve">0,4 </w:t>
            </w:r>
            <w:r w:rsidRPr="001913EB">
              <w:rPr>
                <w:rFonts w:ascii="Times New Roman" w:hAnsi="Times New Roman" w:cs="Times New Roman"/>
              </w:rPr>
              <w:t>и выше</w:t>
            </w:r>
          </w:p>
        </w:tc>
        <w:tc>
          <w:tcPr>
            <w:tcW w:w="7655" w:type="dxa"/>
          </w:tcPr>
          <w:p w:rsidR="009E16E4" w:rsidRPr="000F775E" w:rsidRDefault="009E16E4" w:rsidP="00A94B6F">
            <w:pPr>
              <w:pStyle w:val="Default"/>
              <w:jc w:val="both"/>
              <w:rPr>
                <w:rFonts w:ascii="Times New Roman" w:eastAsia="Batang" w:hAnsi="Times New Roman" w:cs="Times New Roman"/>
                <w:color w:val="auto"/>
              </w:rPr>
            </w:pPr>
            <w:r>
              <w:rPr>
                <w:rFonts w:ascii="Times New Roman" w:eastAsia="Batang" w:hAnsi="Times New Roman" w:cs="Times New Roman"/>
                <w:color w:val="auto"/>
              </w:rPr>
              <w:t>Облигации иностранных коммерческих организаций</w:t>
            </w:r>
            <w:r w:rsidRPr="000F775E">
              <w:rPr>
                <w:rFonts w:ascii="Times New Roman" w:eastAsia="Batang" w:hAnsi="Times New Roman" w:cs="Times New Roman"/>
                <w:color w:val="auto"/>
              </w:rPr>
              <w:t>, допущенные к организованным торгам</w:t>
            </w:r>
            <w:r>
              <w:rPr>
                <w:rFonts w:ascii="Times New Roman" w:eastAsia="Batang" w:hAnsi="Times New Roman" w:cs="Times New Roman"/>
                <w:color w:val="auto"/>
              </w:rPr>
              <w:t>.</w:t>
            </w:r>
            <w:r w:rsidRPr="000F775E">
              <w:rPr>
                <w:rFonts w:ascii="Times New Roman" w:eastAsia="Batang" w:hAnsi="Times New Roman" w:cs="Times New Roman"/>
                <w:color w:val="auto"/>
              </w:rPr>
              <w:t xml:space="preserve"> </w:t>
            </w:r>
          </w:p>
        </w:tc>
      </w:tr>
      <w:tr w:rsidR="009E16E4">
        <w:trPr>
          <w:trHeight w:val="379"/>
        </w:trPr>
        <w:tc>
          <w:tcPr>
            <w:tcW w:w="1809" w:type="dxa"/>
          </w:tcPr>
          <w:p w:rsidR="009E16E4" w:rsidRPr="000F775E" w:rsidRDefault="009E16E4" w:rsidP="000231AE">
            <w:pPr>
              <w:pStyle w:val="Default"/>
              <w:rPr>
                <w:rFonts w:ascii="Times New Roman" w:eastAsia="Batang" w:hAnsi="Times New Roman" w:cs="Times New Roman"/>
                <w:color w:val="auto"/>
              </w:rPr>
            </w:pPr>
            <w:r w:rsidRPr="000F775E">
              <w:rPr>
                <w:rFonts w:ascii="Times New Roman" w:eastAsia="Batang" w:hAnsi="Times New Roman" w:cs="Times New Roman"/>
                <w:color w:val="auto"/>
              </w:rPr>
              <w:t xml:space="preserve">0,5 </w:t>
            </w:r>
            <w:r w:rsidRPr="001913EB">
              <w:rPr>
                <w:rFonts w:ascii="Times New Roman" w:hAnsi="Times New Roman" w:cs="Times New Roman"/>
              </w:rPr>
              <w:t>и выше</w:t>
            </w:r>
          </w:p>
        </w:tc>
        <w:tc>
          <w:tcPr>
            <w:tcW w:w="7655" w:type="dxa"/>
          </w:tcPr>
          <w:p w:rsidR="009E16E4" w:rsidRPr="000F775E" w:rsidRDefault="009E16E4" w:rsidP="00570C76">
            <w:pPr>
              <w:pStyle w:val="Default"/>
              <w:jc w:val="both"/>
              <w:rPr>
                <w:rFonts w:ascii="Times New Roman" w:eastAsia="Batang" w:hAnsi="Times New Roman" w:cs="Times New Roman"/>
                <w:color w:val="auto"/>
              </w:rPr>
            </w:pPr>
            <w:r w:rsidRPr="000F775E">
              <w:rPr>
                <w:rFonts w:ascii="Times New Roman" w:eastAsia="Batang" w:hAnsi="Times New Roman" w:cs="Times New Roman"/>
                <w:color w:val="auto"/>
              </w:rPr>
              <w:t>Иные облигации</w:t>
            </w:r>
            <w:r>
              <w:rPr>
                <w:rFonts w:ascii="Times New Roman" w:eastAsia="Batang" w:hAnsi="Times New Roman" w:cs="Times New Roman"/>
                <w:color w:val="auto"/>
              </w:rPr>
              <w:t>;</w:t>
            </w:r>
            <w:r w:rsidRPr="000F775E">
              <w:rPr>
                <w:rFonts w:ascii="Times New Roman" w:eastAsia="Batang" w:hAnsi="Times New Roman" w:cs="Times New Roman"/>
                <w:color w:val="auto"/>
              </w:rPr>
              <w:t xml:space="preserve"> </w:t>
            </w:r>
          </w:p>
          <w:p w:rsidR="009E16E4" w:rsidRPr="000F775E" w:rsidRDefault="009E16E4" w:rsidP="00570C76">
            <w:pPr>
              <w:pStyle w:val="Default"/>
              <w:jc w:val="both"/>
              <w:rPr>
                <w:rFonts w:ascii="Times New Roman" w:eastAsia="Batang" w:hAnsi="Times New Roman" w:cs="Times New Roman"/>
                <w:color w:val="auto"/>
              </w:rPr>
            </w:pPr>
            <w:r>
              <w:rPr>
                <w:rFonts w:ascii="Times New Roman" w:eastAsia="Batang" w:hAnsi="Times New Roman" w:cs="Times New Roman"/>
                <w:color w:val="auto"/>
              </w:rPr>
              <w:t>Депозитарные расписки;</w:t>
            </w:r>
          </w:p>
          <w:p w:rsidR="009E16E4" w:rsidRPr="000F775E" w:rsidRDefault="009E16E4" w:rsidP="00570C76">
            <w:pPr>
              <w:pStyle w:val="Default"/>
              <w:jc w:val="both"/>
              <w:rPr>
                <w:rFonts w:ascii="Times New Roman" w:eastAsia="Batang" w:hAnsi="Times New Roman" w:cs="Times New Roman"/>
                <w:color w:val="auto"/>
              </w:rPr>
            </w:pPr>
            <w:r w:rsidRPr="000F775E">
              <w:rPr>
                <w:rFonts w:ascii="Times New Roman" w:eastAsia="Batang" w:hAnsi="Times New Roman" w:cs="Times New Roman"/>
                <w:color w:val="auto"/>
              </w:rPr>
              <w:t>Инвестиционные паи интервальных паевых инвестиционных фондов</w:t>
            </w:r>
            <w:r>
              <w:rPr>
                <w:rFonts w:ascii="Times New Roman" w:eastAsia="Batang" w:hAnsi="Times New Roman" w:cs="Times New Roman"/>
                <w:color w:val="auto"/>
              </w:rPr>
              <w:t>.</w:t>
            </w:r>
            <w:r w:rsidRPr="000F775E">
              <w:rPr>
                <w:rFonts w:ascii="Times New Roman" w:eastAsia="Batang" w:hAnsi="Times New Roman" w:cs="Times New Roman"/>
                <w:color w:val="auto"/>
              </w:rPr>
              <w:t xml:space="preserve"> </w:t>
            </w:r>
          </w:p>
        </w:tc>
      </w:tr>
      <w:tr w:rsidR="009E16E4">
        <w:trPr>
          <w:trHeight w:val="244"/>
        </w:trPr>
        <w:tc>
          <w:tcPr>
            <w:tcW w:w="1809" w:type="dxa"/>
          </w:tcPr>
          <w:p w:rsidR="009E16E4" w:rsidRPr="000F775E" w:rsidRDefault="009E16E4" w:rsidP="000231AE">
            <w:pPr>
              <w:pStyle w:val="Default"/>
              <w:rPr>
                <w:rFonts w:ascii="Times New Roman" w:eastAsia="Batang" w:hAnsi="Times New Roman" w:cs="Times New Roman"/>
                <w:color w:val="auto"/>
              </w:rPr>
            </w:pPr>
            <w:r w:rsidRPr="000F775E">
              <w:rPr>
                <w:rFonts w:ascii="Times New Roman" w:eastAsia="Batang" w:hAnsi="Times New Roman" w:cs="Times New Roman"/>
                <w:color w:val="auto"/>
              </w:rPr>
              <w:t xml:space="preserve">0,6 </w:t>
            </w:r>
            <w:r w:rsidRPr="001913EB">
              <w:rPr>
                <w:rFonts w:ascii="Times New Roman" w:hAnsi="Times New Roman" w:cs="Times New Roman"/>
              </w:rPr>
              <w:t>и выше</w:t>
            </w:r>
          </w:p>
        </w:tc>
        <w:tc>
          <w:tcPr>
            <w:tcW w:w="7655" w:type="dxa"/>
          </w:tcPr>
          <w:p w:rsidR="009E16E4" w:rsidRPr="00F32DAC" w:rsidRDefault="009E16E4" w:rsidP="00B745AD">
            <w:pPr>
              <w:pStyle w:val="Default"/>
              <w:rPr>
                <w:rFonts w:ascii="Times New Roman" w:eastAsia="Batang" w:hAnsi="Times New Roman" w:cs="Times New Roman"/>
                <w:color w:val="auto"/>
              </w:rPr>
            </w:pPr>
            <w:r w:rsidRPr="000F775E">
              <w:rPr>
                <w:rFonts w:ascii="Times New Roman" w:eastAsia="Batang" w:hAnsi="Times New Roman" w:cs="Times New Roman"/>
                <w:color w:val="auto"/>
              </w:rPr>
              <w:t xml:space="preserve">Акции российских эмитентов, </w:t>
            </w:r>
            <w:r>
              <w:rPr>
                <w:rFonts w:ascii="Times New Roman" w:eastAsia="Batang" w:hAnsi="Times New Roman" w:cs="Times New Roman"/>
                <w:color w:val="auto"/>
              </w:rPr>
              <w:t>допущенных к организованным торгам,</w:t>
            </w:r>
            <w:r w:rsidRPr="000F775E">
              <w:rPr>
                <w:rFonts w:ascii="Times New Roman" w:eastAsia="Batang" w:hAnsi="Times New Roman" w:cs="Times New Roman"/>
                <w:color w:val="auto"/>
              </w:rPr>
              <w:t xml:space="preserve"> за исключением акций,</w:t>
            </w:r>
            <w:r>
              <w:rPr>
                <w:rFonts w:ascii="Times New Roman" w:eastAsia="Batang" w:hAnsi="Times New Roman" w:cs="Times New Roman"/>
                <w:color w:val="auto"/>
              </w:rPr>
              <w:t xml:space="preserve"> </w:t>
            </w:r>
            <w:r w:rsidRPr="000F775E">
              <w:rPr>
                <w:rFonts w:ascii="Times New Roman" w:eastAsia="Batang" w:hAnsi="Times New Roman" w:cs="Times New Roman"/>
                <w:color w:val="auto"/>
              </w:rPr>
              <w:t>включенны</w:t>
            </w:r>
            <w:r>
              <w:rPr>
                <w:rFonts w:ascii="Times New Roman" w:eastAsia="Batang" w:hAnsi="Times New Roman" w:cs="Times New Roman"/>
                <w:color w:val="auto"/>
              </w:rPr>
              <w:t>х</w:t>
            </w:r>
            <w:r w:rsidRPr="000F775E">
              <w:rPr>
                <w:rFonts w:ascii="Times New Roman" w:eastAsia="Batang" w:hAnsi="Times New Roman" w:cs="Times New Roman"/>
                <w:color w:val="auto"/>
              </w:rPr>
              <w:t xml:space="preserve"> в первый уровень котировального списка</w:t>
            </w:r>
            <w:r>
              <w:rPr>
                <w:rFonts w:ascii="Times New Roman" w:eastAsia="Batang" w:hAnsi="Times New Roman" w:cs="Times New Roman"/>
                <w:color w:val="auto"/>
              </w:rPr>
              <w:t xml:space="preserve"> российского организатора торговли</w:t>
            </w:r>
            <w:r w:rsidRPr="00F32DAC">
              <w:rPr>
                <w:rFonts w:ascii="Times New Roman" w:eastAsia="Batang" w:hAnsi="Times New Roman" w:cs="Times New Roman"/>
                <w:color w:val="auto"/>
              </w:rPr>
              <w:t>;</w:t>
            </w:r>
          </w:p>
          <w:p w:rsidR="009E16E4" w:rsidRPr="000F775E" w:rsidRDefault="009E16E4" w:rsidP="00B745AD">
            <w:pPr>
              <w:pStyle w:val="Default"/>
              <w:rPr>
                <w:rFonts w:ascii="Times New Roman" w:eastAsia="Batang" w:hAnsi="Times New Roman" w:cs="Times New Roman"/>
                <w:color w:val="auto"/>
              </w:rPr>
            </w:pPr>
            <w:r>
              <w:rPr>
                <w:rFonts w:ascii="Times New Roman" w:eastAsia="Batang" w:hAnsi="Times New Roman" w:cs="Times New Roman"/>
                <w:color w:val="auto"/>
              </w:rPr>
              <w:t>Акции иностранных эмитентов, допущенные к организованным торгам</w:t>
            </w:r>
            <w:r w:rsidRPr="000F775E">
              <w:rPr>
                <w:rFonts w:ascii="Times New Roman" w:eastAsia="Batang" w:hAnsi="Times New Roman" w:cs="Times New Roman"/>
                <w:color w:val="auto"/>
              </w:rPr>
              <w:t xml:space="preserve"> </w:t>
            </w:r>
          </w:p>
        </w:tc>
      </w:tr>
      <w:tr w:rsidR="009E16E4">
        <w:trPr>
          <w:trHeight w:val="110"/>
        </w:trPr>
        <w:tc>
          <w:tcPr>
            <w:tcW w:w="1809" w:type="dxa"/>
          </w:tcPr>
          <w:p w:rsidR="009E16E4" w:rsidRPr="000F775E" w:rsidRDefault="009E16E4" w:rsidP="000231AE">
            <w:pPr>
              <w:pStyle w:val="Default"/>
              <w:rPr>
                <w:rFonts w:ascii="Times New Roman" w:eastAsia="Batang" w:hAnsi="Times New Roman" w:cs="Times New Roman"/>
                <w:color w:val="auto"/>
              </w:rPr>
            </w:pPr>
            <w:r w:rsidRPr="000F775E">
              <w:rPr>
                <w:rFonts w:ascii="Times New Roman" w:eastAsia="Batang" w:hAnsi="Times New Roman" w:cs="Times New Roman"/>
                <w:color w:val="auto"/>
              </w:rPr>
              <w:t xml:space="preserve">0,7 </w:t>
            </w:r>
            <w:r w:rsidRPr="001913EB">
              <w:rPr>
                <w:rFonts w:ascii="Times New Roman" w:hAnsi="Times New Roman" w:cs="Times New Roman"/>
              </w:rPr>
              <w:t>и выше</w:t>
            </w:r>
          </w:p>
        </w:tc>
        <w:tc>
          <w:tcPr>
            <w:tcW w:w="7655" w:type="dxa"/>
          </w:tcPr>
          <w:p w:rsidR="009E16E4" w:rsidRPr="000F775E" w:rsidRDefault="009E16E4" w:rsidP="000231AE">
            <w:pPr>
              <w:pStyle w:val="Default"/>
              <w:rPr>
                <w:rFonts w:ascii="Times New Roman" w:eastAsia="Batang" w:hAnsi="Times New Roman" w:cs="Times New Roman"/>
                <w:color w:val="auto"/>
              </w:rPr>
            </w:pPr>
            <w:r w:rsidRPr="000F775E">
              <w:rPr>
                <w:rFonts w:ascii="Times New Roman" w:eastAsia="Batang" w:hAnsi="Times New Roman" w:cs="Times New Roman"/>
                <w:color w:val="auto"/>
              </w:rPr>
              <w:t>Инвестиционные паи закрытых паевых инвестиционных фондов</w:t>
            </w:r>
            <w:r>
              <w:rPr>
                <w:rFonts w:ascii="Times New Roman" w:eastAsia="Batang" w:hAnsi="Times New Roman" w:cs="Times New Roman"/>
                <w:color w:val="auto"/>
              </w:rPr>
              <w:t>.</w:t>
            </w:r>
            <w:r w:rsidRPr="000F775E">
              <w:rPr>
                <w:rFonts w:ascii="Times New Roman" w:eastAsia="Batang" w:hAnsi="Times New Roman" w:cs="Times New Roman"/>
                <w:color w:val="auto"/>
              </w:rPr>
              <w:t xml:space="preserve"> </w:t>
            </w:r>
          </w:p>
        </w:tc>
      </w:tr>
      <w:tr w:rsidR="009E16E4">
        <w:trPr>
          <w:trHeight w:val="110"/>
        </w:trPr>
        <w:tc>
          <w:tcPr>
            <w:tcW w:w="1809" w:type="dxa"/>
          </w:tcPr>
          <w:p w:rsidR="009E16E4" w:rsidRPr="000F775E" w:rsidRDefault="009E16E4" w:rsidP="000231AE">
            <w:pPr>
              <w:pStyle w:val="Default"/>
              <w:rPr>
                <w:rFonts w:ascii="Times New Roman" w:eastAsia="Batang" w:hAnsi="Times New Roman" w:cs="Times New Roman"/>
                <w:color w:val="auto"/>
              </w:rPr>
            </w:pPr>
            <w:r w:rsidRPr="000F775E">
              <w:rPr>
                <w:rFonts w:ascii="Times New Roman" w:eastAsia="Batang" w:hAnsi="Times New Roman" w:cs="Times New Roman"/>
                <w:color w:val="auto"/>
              </w:rPr>
              <w:t xml:space="preserve">0,8 </w:t>
            </w:r>
            <w:r w:rsidRPr="001913EB">
              <w:rPr>
                <w:rFonts w:ascii="Times New Roman" w:hAnsi="Times New Roman" w:cs="Times New Roman"/>
              </w:rPr>
              <w:t>и выше</w:t>
            </w:r>
          </w:p>
        </w:tc>
        <w:tc>
          <w:tcPr>
            <w:tcW w:w="7655" w:type="dxa"/>
          </w:tcPr>
          <w:p w:rsidR="009E16E4" w:rsidRPr="000F775E" w:rsidRDefault="009E16E4" w:rsidP="000231AE">
            <w:pPr>
              <w:pStyle w:val="Default"/>
              <w:rPr>
                <w:rFonts w:ascii="Times New Roman" w:eastAsia="Batang" w:hAnsi="Times New Roman" w:cs="Times New Roman"/>
                <w:color w:val="auto"/>
              </w:rPr>
            </w:pPr>
            <w:r>
              <w:rPr>
                <w:rFonts w:ascii="Times New Roman" w:eastAsia="Batang" w:hAnsi="Times New Roman" w:cs="Times New Roman"/>
                <w:color w:val="auto"/>
              </w:rPr>
              <w:t>Иные акции.</w:t>
            </w:r>
          </w:p>
        </w:tc>
      </w:tr>
      <w:tr w:rsidR="009E16E4">
        <w:trPr>
          <w:trHeight w:val="110"/>
        </w:trPr>
        <w:tc>
          <w:tcPr>
            <w:tcW w:w="1809" w:type="dxa"/>
          </w:tcPr>
          <w:p w:rsidR="009E16E4" w:rsidRPr="000F775E" w:rsidRDefault="009E16E4" w:rsidP="000231AE">
            <w:pPr>
              <w:pStyle w:val="Default"/>
              <w:rPr>
                <w:rFonts w:ascii="Times New Roman" w:eastAsia="Batang" w:hAnsi="Times New Roman" w:cs="Times New Roman"/>
                <w:color w:val="auto"/>
              </w:rPr>
            </w:pPr>
            <w:r w:rsidRPr="000F775E">
              <w:rPr>
                <w:rFonts w:ascii="Times New Roman" w:eastAsia="Batang" w:hAnsi="Times New Roman" w:cs="Times New Roman"/>
                <w:color w:val="auto"/>
              </w:rPr>
              <w:t xml:space="preserve">0,9 </w:t>
            </w:r>
            <w:r w:rsidRPr="001913EB">
              <w:rPr>
                <w:rFonts w:ascii="Times New Roman" w:hAnsi="Times New Roman" w:cs="Times New Roman"/>
              </w:rPr>
              <w:t>и выше</w:t>
            </w:r>
          </w:p>
        </w:tc>
        <w:tc>
          <w:tcPr>
            <w:tcW w:w="7655" w:type="dxa"/>
          </w:tcPr>
          <w:p w:rsidR="009E16E4" w:rsidRPr="000F775E" w:rsidRDefault="009E16E4" w:rsidP="000231AE">
            <w:pPr>
              <w:pStyle w:val="Default"/>
              <w:rPr>
                <w:rFonts w:ascii="Times New Roman" w:eastAsia="Batang" w:hAnsi="Times New Roman" w:cs="Times New Roman"/>
                <w:color w:val="auto"/>
              </w:rPr>
            </w:pPr>
            <w:r w:rsidRPr="000F775E">
              <w:rPr>
                <w:rFonts w:ascii="Times New Roman" w:eastAsia="Batang" w:hAnsi="Times New Roman" w:cs="Times New Roman"/>
                <w:color w:val="auto"/>
              </w:rPr>
              <w:t>Ипотечные сертификаты участия</w:t>
            </w:r>
            <w:r>
              <w:rPr>
                <w:rFonts w:ascii="Times New Roman" w:eastAsia="Batang" w:hAnsi="Times New Roman" w:cs="Times New Roman"/>
                <w:color w:val="auto"/>
              </w:rPr>
              <w:t>.</w:t>
            </w:r>
            <w:r w:rsidRPr="000F775E">
              <w:rPr>
                <w:rFonts w:ascii="Times New Roman" w:eastAsia="Batang" w:hAnsi="Times New Roman" w:cs="Times New Roman"/>
                <w:color w:val="auto"/>
              </w:rPr>
              <w:t xml:space="preserve"> </w:t>
            </w:r>
          </w:p>
        </w:tc>
      </w:tr>
      <w:tr w:rsidR="009E16E4">
        <w:trPr>
          <w:trHeight w:val="110"/>
        </w:trPr>
        <w:tc>
          <w:tcPr>
            <w:tcW w:w="1809" w:type="dxa"/>
          </w:tcPr>
          <w:p w:rsidR="009E16E4" w:rsidRPr="000F775E" w:rsidRDefault="009E16E4" w:rsidP="000231AE">
            <w:pPr>
              <w:pStyle w:val="Default"/>
              <w:rPr>
                <w:rFonts w:ascii="Times New Roman" w:eastAsia="Batang" w:hAnsi="Times New Roman" w:cs="Times New Roman"/>
                <w:color w:val="auto"/>
              </w:rPr>
            </w:pPr>
            <w:r w:rsidRPr="000F775E">
              <w:rPr>
                <w:rFonts w:ascii="Times New Roman" w:eastAsia="Batang" w:hAnsi="Times New Roman" w:cs="Times New Roman"/>
                <w:color w:val="auto"/>
              </w:rPr>
              <w:t xml:space="preserve">1 </w:t>
            </w:r>
            <w:r w:rsidRPr="001913EB">
              <w:rPr>
                <w:rFonts w:ascii="Times New Roman" w:hAnsi="Times New Roman" w:cs="Times New Roman"/>
              </w:rPr>
              <w:t>и выше</w:t>
            </w:r>
          </w:p>
        </w:tc>
        <w:tc>
          <w:tcPr>
            <w:tcW w:w="7655" w:type="dxa"/>
          </w:tcPr>
          <w:p w:rsidR="009E16E4" w:rsidRPr="000F775E" w:rsidRDefault="009E16E4" w:rsidP="000231AE">
            <w:pPr>
              <w:pStyle w:val="Default"/>
              <w:rPr>
                <w:rFonts w:ascii="Times New Roman" w:eastAsia="Batang" w:hAnsi="Times New Roman" w:cs="Times New Roman"/>
                <w:color w:val="auto"/>
              </w:rPr>
            </w:pPr>
            <w:r w:rsidRPr="000F775E">
              <w:rPr>
                <w:rFonts w:ascii="Times New Roman" w:eastAsia="Batang" w:hAnsi="Times New Roman" w:cs="Times New Roman"/>
                <w:color w:val="auto"/>
              </w:rPr>
              <w:t>Производные финансовые инструменты</w:t>
            </w:r>
            <w:r>
              <w:rPr>
                <w:rFonts w:ascii="Times New Roman" w:eastAsia="Batang" w:hAnsi="Times New Roman" w:cs="Times New Roman"/>
                <w:color w:val="auto"/>
              </w:rPr>
              <w:t>.</w:t>
            </w:r>
            <w:r w:rsidRPr="000F775E">
              <w:rPr>
                <w:rFonts w:ascii="Times New Roman" w:eastAsia="Batang" w:hAnsi="Times New Roman" w:cs="Times New Roman"/>
                <w:color w:val="auto"/>
              </w:rPr>
              <w:t xml:space="preserve"> </w:t>
            </w:r>
          </w:p>
        </w:tc>
      </w:tr>
    </w:tbl>
    <w:p w:rsidR="009E16E4" w:rsidRDefault="009E16E4" w:rsidP="00D42469">
      <w:pPr>
        <w:pStyle w:val="ab"/>
        <w:numPr>
          <w:ilvl w:val="1"/>
          <w:numId w:val="35"/>
        </w:numPr>
        <w:tabs>
          <w:tab w:val="left" w:pos="993"/>
        </w:tabs>
        <w:spacing w:before="120"/>
        <w:ind w:left="0" w:firstLine="851"/>
        <w:jc w:val="both"/>
      </w:pPr>
      <w:r w:rsidRPr="00CA6747">
        <w:t>Допустимый риск Учредителя управления, определенный в соответствии с п.</w:t>
      </w:r>
      <w:r>
        <w:t>4.2</w:t>
      </w:r>
      <w:r w:rsidRPr="00CA6747">
        <w:t xml:space="preserve"> Порядка, </w:t>
      </w:r>
      <w:r>
        <w:t>отражается в Инвестиционном профиле Учредителя управления (часть 2 Приложения 1а, 1б или 1в к настоящему Порядку).</w:t>
      </w:r>
    </w:p>
    <w:p w:rsidR="009E16E4" w:rsidRDefault="009E16E4" w:rsidP="00D42469">
      <w:pPr>
        <w:pStyle w:val="ab"/>
        <w:numPr>
          <w:ilvl w:val="1"/>
          <w:numId w:val="35"/>
        </w:numPr>
        <w:tabs>
          <w:tab w:val="left" w:pos="993"/>
        </w:tabs>
        <w:spacing w:before="120"/>
        <w:ind w:left="0" w:firstLine="851"/>
        <w:jc w:val="both"/>
      </w:pPr>
      <w:proofErr w:type="gramStart"/>
      <w:r>
        <w:t xml:space="preserve">Если риск Учредителя управления стал превышать допустимый риск, определенный в Инвестиционном профиле Учредителя управления, </w:t>
      </w:r>
      <w:r w:rsidRPr="00A33281">
        <w:t>и договором доверительного управления</w:t>
      </w:r>
      <w:r>
        <w:t xml:space="preserve"> или приложениями к нему не</w:t>
      </w:r>
      <w:r w:rsidRPr="00A33281">
        <w:t xml:space="preserve"> предусмотрены ограничения в отношении действий </w:t>
      </w:r>
      <w:r>
        <w:t>У</w:t>
      </w:r>
      <w:r w:rsidRPr="00A33281">
        <w:t xml:space="preserve">правляющего, которые необходимы для снижения риска, </w:t>
      </w:r>
      <w:r>
        <w:t>Управляющий обязан привести управление ценными бумагами и денежными средствами этого Учредителя управления в соответствие с его Инвестиционным профилем.</w:t>
      </w:r>
      <w:proofErr w:type="gramEnd"/>
    </w:p>
    <w:p w:rsidR="009E16E4" w:rsidRDefault="009E16E4" w:rsidP="00D42469">
      <w:pPr>
        <w:pStyle w:val="ab"/>
        <w:numPr>
          <w:ilvl w:val="1"/>
          <w:numId w:val="35"/>
        </w:numPr>
        <w:tabs>
          <w:tab w:val="left" w:pos="993"/>
        </w:tabs>
        <w:spacing w:before="120"/>
        <w:ind w:left="0" w:firstLine="851"/>
        <w:jc w:val="both"/>
      </w:pPr>
      <w:r>
        <w:t xml:space="preserve"> </w:t>
      </w:r>
      <w:proofErr w:type="gramStart"/>
      <w:r>
        <w:t>Если риск Учредителя управления стал превышать допустимый риск, определенный в Инвестиционном профиле Учредителя управления</w:t>
      </w:r>
      <w:r w:rsidRPr="00A33281">
        <w:t xml:space="preserve"> и договором доверительного управления </w:t>
      </w:r>
      <w:r>
        <w:t>или приложениями к нему</w:t>
      </w:r>
      <w:r w:rsidRPr="00A33281">
        <w:t xml:space="preserve"> предусмотрены ограничения в отношении действий </w:t>
      </w:r>
      <w:r>
        <w:t>У</w:t>
      </w:r>
      <w:r w:rsidRPr="00A33281">
        <w:t xml:space="preserve">правляющего, которые необходимы для снижения риска, </w:t>
      </w:r>
      <w:r>
        <w:t>У</w:t>
      </w:r>
      <w:r w:rsidRPr="00A33281">
        <w:t xml:space="preserve">правляющий уведомляет об этом </w:t>
      </w:r>
      <w:r>
        <w:t xml:space="preserve">Учредителя управления </w:t>
      </w:r>
      <w:r w:rsidRPr="00A33281">
        <w:t xml:space="preserve">не позднее дня, следующего за днем выявления такого превышения в порядке, </w:t>
      </w:r>
      <w:r>
        <w:t>установленном договором доверительного управления</w:t>
      </w:r>
      <w:r w:rsidRPr="00A33281">
        <w:t>.</w:t>
      </w:r>
      <w:proofErr w:type="gramEnd"/>
      <w:r w:rsidRPr="00A33281">
        <w:t xml:space="preserve"> В этом случае, по письменному требованию </w:t>
      </w:r>
      <w:r>
        <w:t>Учредителя управления У</w:t>
      </w:r>
      <w:r w:rsidRPr="00A33281">
        <w:t xml:space="preserve">правляющий обязан привести управление ценными бумагами и денежными средствами этого </w:t>
      </w:r>
      <w:r>
        <w:t>Учредителя управления</w:t>
      </w:r>
      <w:r w:rsidRPr="00A33281">
        <w:t xml:space="preserve"> в соответствие с его инвестиционным профилем.</w:t>
      </w:r>
    </w:p>
    <w:p w:rsidR="009E16E4" w:rsidRDefault="009E16E4" w:rsidP="00C654F3">
      <w:pPr>
        <w:pStyle w:val="ab"/>
        <w:tabs>
          <w:tab w:val="left" w:pos="1276"/>
        </w:tabs>
        <w:spacing w:before="120"/>
        <w:ind w:left="0" w:firstLine="567"/>
        <w:jc w:val="both"/>
        <w:rPr>
          <w:sz w:val="22"/>
          <w:szCs w:val="22"/>
        </w:rPr>
      </w:pPr>
    </w:p>
    <w:p w:rsidR="009E16E4" w:rsidRPr="00CA6747" w:rsidRDefault="009E16E4" w:rsidP="00CA6747">
      <w:pPr>
        <w:pStyle w:val="ab"/>
        <w:numPr>
          <w:ilvl w:val="0"/>
          <w:numId w:val="22"/>
        </w:numPr>
        <w:spacing w:after="120"/>
        <w:ind w:left="357" w:hanging="357"/>
        <w:jc w:val="center"/>
        <w:rPr>
          <w:rFonts w:eastAsia="Batang"/>
          <w:b/>
          <w:bCs/>
        </w:rPr>
      </w:pPr>
      <w:r>
        <w:rPr>
          <w:rFonts w:eastAsia="Batang"/>
          <w:b/>
          <w:bCs/>
        </w:rPr>
        <w:t>ОПРЕДЕЛЕНИЕ ОЖИДАЕМОЙ ДОХОДНОСТИ</w:t>
      </w:r>
      <w:r w:rsidRPr="00CA6747">
        <w:rPr>
          <w:rFonts w:eastAsia="Batang"/>
          <w:b/>
          <w:bCs/>
        </w:rPr>
        <w:t>.</w:t>
      </w:r>
    </w:p>
    <w:p w:rsidR="009E16E4" w:rsidRDefault="009E16E4" w:rsidP="00CA6747">
      <w:pPr>
        <w:numPr>
          <w:ilvl w:val="0"/>
          <w:numId w:val="36"/>
        </w:numPr>
        <w:spacing w:before="120"/>
        <w:ind w:left="0" w:firstLine="567"/>
        <w:jc w:val="both"/>
        <w:rPr>
          <w:rFonts w:eastAsia="Batang"/>
        </w:rPr>
      </w:pPr>
      <w:r>
        <w:rPr>
          <w:rFonts w:eastAsia="Batang"/>
        </w:rPr>
        <w:t xml:space="preserve">Учредитель управления отражает в </w:t>
      </w:r>
      <w:r w:rsidRPr="00CA6747">
        <w:rPr>
          <w:rFonts w:eastAsia="Batang"/>
        </w:rPr>
        <w:t xml:space="preserve">Анкете для определения Инвестиционного профиля Учредителя управления (часть 1 </w:t>
      </w:r>
      <w:r>
        <w:rPr>
          <w:rFonts w:eastAsia="Batang"/>
        </w:rPr>
        <w:t xml:space="preserve">Приложения 1а, 1б или 1в </w:t>
      </w:r>
      <w:r w:rsidRPr="00CA6747">
        <w:rPr>
          <w:rFonts w:eastAsia="Batang"/>
        </w:rPr>
        <w:t>к настоящему Порядку) доходность от доверительного управления, на которую он рассчитывает (ожидаемую доходность).</w:t>
      </w:r>
      <w:r>
        <w:rPr>
          <w:rFonts w:eastAsia="Batang"/>
        </w:rPr>
        <w:t xml:space="preserve"> При определении ожидаемой доходности Управляющий также выясняет заинтересованность Учредителя управления в получении периодического или разового дохода, а также заинтересованность Учредителя управления в получении дохода в краткосрочной, среднесрочной или долгосрочной перспективе.</w:t>
      </w:r>
    </w:p>
    <w:p w:rsidR="009E16E4" w:rsidRPr="00CA6747" w:rsidRDefault="009E16E4" w:rsidP="00CA6747">
      <w:pPr>
        <w:numPr>
          <w:ilvl w:val="0"/>
          <w:numId w:val="36"/>
        </w:numPr>
        <w:spacing w:before="120"/>
        <w:ind w:left="0" w:firstLine="567"/>
        <w:jc w:val="both"/>
        <w:rPr>
          <w:rFonts w:eastAsia="Batang"/>
        </w:rPr>
      </w:pPr>
      <w:r>
        <w:rPr>
          <w:rFonts w:eastAsia="Batang"/>
        </w:rPr>
        <w:t xml:space="preserve">Ожидаемая доходность, определенная Учредителем управления в части 1 Приложения </w:t>
      </w:r>
      <w:r w:rsidRPr="00CA6747">
        <w:rPr>
          <w:rFonts w:eastAsia="Batang"/>
        </w:rPr>
        <w:t xml:space="preserve">№ 1а или 1б к настоящему Порядку, не накладывает на </w:t>
      </w:r>
      <w:r>
        <w:rPr>
          <w:rFonts w:eastAsia="Batang"/>
        </w:rPr>
        <w:t>У</w:t>
      </w:r>
      <w:r w:rsidRPr="00CA6747">
        <w:rPr>
          <w:rFonts w:eastAsia="Batang"/>
        </w:rPr>
        <w:t>правляющего обязанности по ее достижению и не является гарантией для Учредителя управления.</w:t>
      </w:r>
    </w:p>
    <w:p w:rsidR="009E16E4" w:rsidRDefault="009E16E4" w:rsidP="00CA6747">
      <w:pPr>
        <w:numPr>
          <w:ilvl w:val="0"/>
          <w:numId w:val="36"/>
        </w:numPr>
        <w:spacing w:before="120"/>
        <w:ind w:left="0" w:firstLine="567"/>
        <w:jc w:val="both"/>
        <w:rPr>
          <w:rFonts w:eastAsia="Batang"/>
        </w:rPr>
      </w:pPr>
      <w:r>
        <w:rPr>
          <w:rFonts w:eastAsia="Batang"/>
        </w:rPr>
        <w:t>У</w:t>
      </w:r>
      <w:r w:rsidRPr="00CA6747">
        <w:rPr>
          <w:rFonts w:eastAsia="Batang"/>
        </w:rPr>
        <w:t>правляющий при осуществлении доверительного управления обязан совершить все зависящие от него действия для достижения ожидаемой доходности при принятии риска в диапазоне допустимого риска с учетом установленного инвестиционного горизонта.</w:t>
      </w:r>
    </w:p>
    <w:p w:rsidR="009E16E4" w:rsidRPr="00294BF2" w:rsidRDefault="009E16E4" w:rsidP="008850C3">
      <w:pPr>
        <w:numPr>
          <w:ilvl w:val="0"/>
          <w:numId w:val="36"/>
        </w:numPr>
        <w:spacing w:before="120"/>
        <w:ind w:left="0" w:firstLine="567"/>
        <w:jc w:val="both"/>
        <w:rPr>
          <w:rFonts w:eastAsia="Batang"/>
        </w:rPr>
      </w:pPr>
      <w:r>
        <w:rPr>
          <w:rFonts w:eastAsia="Batang"/>
        </w:rPr>
        <w:t xml:space="preserve">Ожидаемая доходность, определенная Учредителем управления, отражается в Инвестиционном профиле Учредителя управления </w:t>
      </w:r>
      <w:r>
        <w:t>(часть 2 Приложения 1а, 1б или 1в к настоящему Порядку)</w:t>
      </w:r>
      <w:r>
        <w:rPr>
          <w:rFonts w:eastAsia="Batang"/>
        </w:rPr>
        <w:t>.</w:t>
      </w:r>
    </w:p>
    <w:p w:rsidR="009E16E4" w:rsidRDefault="009E16E4" w:rsidP="00266D2C">
      <w:pPr>
        <w:spacing w:before="120"/>
        <w:ind w:firstLine="567"/>
        <w:jc w:val="both"/>
        <w:rPr>
          <w:rFonts w:eastAsia="Batang"/>
        </w:rPr>
      </w:pPr>
    </w:p>
    <w:p w:rsidR="009E16E4" w:rsidRPr="00EB2801" w:rsidRDefault="009E16E4" w:rsidP="00CA6747">
      <w:pPr>
        <w:pStyle w:val="ab"/>
        <w:numPr>
          <w:ilvl w:val="0"/>
          <w:numId w:val="22"/>
        </w:numPr>
        <w:spacing w:after="120"/>
        <w:ind w:left="357" w:hanging="357"/>
        <w:jc w:val="center"/>
        <w:rPr>
          <w:rFonts w:eastAsia="Batang"/>
          <w:b/>
          <w:bCs/>
        </w:rPr>
      </w:pPr>
      <w:r w:rsidRPr="00EB2801">
        <w:rPr>
          <w:rFonts w:eastAsia="Batang"/>
          <w:b/>
          <w:bCs/>
        </w:rPr>
        <w:t>ПЕРЕЧЕНЬ СВЕДЕНИЙ, НЕОБХОДИМЫХ ДЛЯ ОПРЕДЕЛЕНИЯ ИНВЕСТИЦИОННОГО ПРОФИЛЯ УЧРЕДИТЕЛЯ УПРАВЛЕНИЯ</w:t>
      </w:r>
    </w:p>
    <w:p w:rsidR="009E16E4" w:rsidRDefault="009E16E4" w:rsidP="00CA6747">
      <w:pPr>
        <w:numPr>
          <w:ilvl w:val="0"/>
          <w:numId w:val="40"/>
        </w:numPr>
        <w:spacing w:before="120"/>
        <w:ind w:left="0" w:firstLine="567"/>
        <w:jc w:val="both"/>
        <w:rPr>
          <w:rFonts w:eastAsia="Batang"/>
        </w:rPr>
      </w:pPr>
      <w:r>
        <w:rPr>
          <w:rFonts w:eastAsia="Batang"/>
        </w:rPr>
        <w:t xml:space="preserve">Для определения Инвестиционного профиля Учредителя управления – физического лица Управляющий получает следующие сведения (Учредитель управления самостоятельно указывает данные сведения </w:t>
      </w:r>
      <w:r>
        <w:t>в Анкете для определения Инвестиционного профиля Учредителя управления (часть 1 Приложения 1б к настоящему Порядку) в соответствии с п. 2.3 Порядка)</w:t>
      </w:r>
      <w:r>
        <w:rPr>
          <w:rFonts w:eastAsia="Batang"/>
        </w:rPr>
        <w:t>:</w:t>
      </w:r>
    </w:p>
    <w:p w:rsidR="009E16E4" w:rsidRDefault="009E16E4" w:rsidP="00BB6A69">
      <w:pPr>
        <w:numPr>
          <w:ilvl w:val="0"/>
          <w:numId w:val="32"/>
        </w:numPr>
        <w:spacing w:before="120"/>
        <w:jc w:val="both"/>
        <w:rPr>
          <w:rFonts w:eastAsia="Batang"/>
        </w:rPr>
      </w:pPr>
      <w:r w:rsidRPr="000D545F">
        <w:rPr>
          <w:rFonts w:eastAsia="Batang"/>
        </w:rPr>
        <w:t xml:space="preserve">предполагаемые цель и сроки инвестирования; </w:t>
      </w:r>
    </w:p>
    <w:p w:rsidR="009E16E4" w:rsidRPr="00612484" w:rsidRDefault="009E16E4" w:rsidP="00BB6A69">
      <w:pPr>
        <w:numPr>
          <w:ilvl w:val="0"/>
          <w:numId w:val="32"/>
        </w:numPr>
        <w:spacing w:before="120"/>
        <w:jc w:val="both"/>
        <w:rPr>
          <w:rFonts w:eastAsia="Batang"/>
        </w:rPr>
      </w:pPr>
      <w:r>
        <w:rPr>
          <w:rFonts w:eastAsia="Batang"/>
        </w:rPr>
        <w:t>ожидаемая доходность</w:t>
      </w:r>
      <w:r>
        <w:rPr>
          <w:rFonts w:eastAsia="Batang"/>
          <w:lang w:val="en-US"/>
        </w:rPr>
        <w:t>;</w:t>
      </w:r>
    </w:p>
    <w:p w:rsidR="009E16E4" w:rsidRDefault="009E16E4" w:rsidP="00BB6A69">
      <w:pPr>
        <w:numPr>
          <w:ilvl w:val="0"/>
          <w:numId w:val="32"/>
        </w:numPr>
        <w:spacing w:before="120"/>
        <w:jc w:val="both"/>
        <w:rPr>
          <w:rFonts w:eastAsia="Batang"/>
        </w:rPr>
      </w:pPr>
      <w:r>
        <w:rPr>
          <w:rFonts w:eastAsia="Batang"/>
        </w:rPr>
        <w:t>п</w:t>
      </w:r>
      <w:r w:rsidRPr="00972DF8">
        <w:rPr>
          <w:rFonts w:eastAsia="Batang"/>
        </w:rPr>
        <w:t>ериод времени, за который определя</w:t>
      </w:r>
      <w:r>
        <w:rPr>
          <w:rFonts w:eastAsia="Batang"/>
        </w:rPr>
        <w:t>е</w:t>
      </w:r>
      <w:r w:rsidRPr="00972DF8">
        <w:rPr>
          <w:rFonts w:eastAsia="Batang"/>
        </w:rPr>
        <w:t>тся ожидаемая доходность и допустимый риск</w:t>
      </w:r>
      <w:r w:rsidRPr="00CA6747">
        <w:rPr>
          <w:rFonts w:eastAsia="Batang"/>
        </w:rPr>
        <w:t>;</w:t>
      </w:r>
    </w:p>
    <w:p w:rsidR="009E16E4" w:rsidRDefault="009E16E4" w:rsidP="0066374A">
      <w:pPr>
        <w:numPr>
          <w:ilvl w:val="0"/>
          <w:numId w:val="32"/>
        </w:numPr>
        <w:spacing w:before="120"/>
        <w:jc w:val="both"/>
        <w:rPr>
          <w:rFonts w:eastAsia="Batang"/>
        </w:rPr>
      </w:pPr>
      <w:r>
        <w:rPr>
          <w:rFonts w:eastAsia="Batang"/>
        </w:rPr>
        <w:t>возраст Учредителя управления;</w:t>
      </w:r>
    </w:p>
    <w:p w:rsidR="009E16E4" w:rsidRDefault="009E16E4" w:rsidP="0066374A">
      <w:pPr>
        <w:numPr>
          <w:ilvl w:val="0"/>
          <w:numId w:val="32"/>
        </w:numPr>
        <w:spacing w:before="120"/>
        <w:jc w:val="both"/>
        <w:rPr>
          <w:rFonts w:eastAsia="Batang"/>
        </w:rPr>
      </w:pPr>
      <w:r>
        <w:rPr>
          <w:rFonts w:eastAsia="Batang"/>
        </w:rPr>
        <w:t xml:space="preserve">примерные среднемесячные доходы Учредителя управления </w:t>
      </w:r>
      <w:proofErr w:type="gramStart"/>
      <w:r>
        <w:rPr>
          <w:rFonts w:eastAsia="Batang"/>
        </w:rPr>
        <w:t>за</w:t>
      </w:r>
      <w:proofErr w:type="gramEnd"/>
      <w:r>
        <w:rPr>
          <w:rFonts w:eastAsia="Batang"/>
        </w:rPr>
        <w:t xml:space="preserve"> последние 12 месяцев;</w:t>
      </w:r>
    </w:p>
    <w:p w:rsidR="009E16E4" w:rsidRDefault="009E16E4" w:rsidP="0066374A">
      <w:pPr>
        <w:numPr>
          <w:ilvl w:val="0"/>
          <w:numId w:val="32"/>
        </w:numPr>
        <w:spacing w:before="120"/>
        <w:jc w:val="both"/>
        <w:rPr>
          <w:rFonts w:eastAsia="Batang"/>
        </w:rPr>
      </w:pPr>
      <w:r>
        <w:rPr>
          <w:rFonts w:eastAsia="Batang"/>
        </w:rPr>
        <w:t xml:space="preserve">примерные среднемесячные расходы Учредителя управления </w:t>
      </w:r>
      <w:proofErr w:type="gramStart"/>
      <w:r>
        <w:rPr>
          <w:rFonts w:eastAsia="Batang"/>
        </w:rPr>
        <w:t>за</w:t>
      </w:r>
      <w:proofErr w:type="gramEnd"/>
      <w:r>
        <w:rPr>
          <w:rFonts w:eastAsia="Batang"/>
        </w:rPr>
        <w:t xml:space="preserve"> последние 12 месяцев;</w:t>
      </w:r>
    </w:p>
    <w:p w:rsidR="009E16E4" w:rsidRPr="00612484" w:rsidRDefault="009E16E4" w:rsidP="0066374A">
      <w:pPr>
        <w:numPr>
          <w:ilvl w:val="0"/>
          <w:numId w:val="32"/>
        </w:numPr>
        <w:spacing w:before="120"/>
        <w:jc w:val="both"/>
        <w:rPr>
          <w:rFonts w:eastAsia="Batang"/>
        </w:rPr>
      </w:pPr>
      <w:r w:rsidRPr="00612484">
        <w:rPr>
          <w:rFonts w:eastAsia="Batang"/>
        </w:rPr>
        <w:t>информация о сбережениях Учредителя управления;</w:t>
      </w:r>
    </w:p>
    <w:p w:rsidR="009E16E4" w:rsidRPr="003A7F7C" w:rsidDel="00BB6A69" w:rsidRDefault="009E16E4" w:rsidP="003A7F7C">
      <w:pPr>
        <w:numPr>
          <w:ilvl w:val="0"/>
          <w:numId w:val="32"/>
        </w:numPr>
        <w:spacing w:before="120"/>
        <w:jc w:val="both"/>
        <w:rPr>
          <w:rFonts w:eastAsia="Batang"/>
        </w:rPr>
      </w:pPr>
      <w:r w:rsidRPr="003A7F7C">
        <w:rPr>
          <w:rFonts w:eastAsia="Batang"/>
        </w:rPr>
        <w:t>опыт и знания физического лица в области инвестирования;</w:t>
      </w:r>
    </w:p>
    <w:p w:rsidR="009E16E4" w:rsidRDefault="009E16E4" w:rsidP="0066374A">
      <w:pPr>
        <w:numPr>
          <w:ilvl w:val="0"/>
          <w:numId w:val="32"/>
        </w:numPr>
        <w:spacing w:before="120"/>
        <w:jc w:val="both"/>
        <w:rPr>
          <w:rFonts w:eastAsia="Batang"/>
        </w:rPr>
      </w:pPr>
      <w:r w:rsidRPr="00612484">
        <w:rPr>
          <w:rFonts w:eastAsia="Batang"/>
        </w:rPr>
        <w:t>иные сведения (при необходимости), способствующие более точному</w:t>
      </w:r>
      <w:r>
        <w:rPr>
          <w:rFonts w:eastAsia="Batang"/>
        </w:rPr>
        <w:t xml:space="preserve"> определению Инвестиционного профиля Учредителя управления.</w:t>
      </w:r>
    </w:p>
    <w:p w:rsidR="009E16E4" w:rsidRDefault="009E16E4" w:rsidP="00CA6747">
      <w:pPr>
        <w:numPr>
          <w:ilvl w:val="0"/>
          <w:numId w:val="40"/>
        </w:numPr>
        <w:spacing w:before="120"/>
        <w:ind w:left="0" w:firstLine="567"/>
        <w:jc w:val="both"/>
        <w:rPr>
          <w:rFonts w:eastAsia="Batang"/>
        </w:rPr>
      </w:pPr>
      <w:r>
        <w:rPr>
          <w:rFonts w:eastAsia="Batang"/>
        </w:rPr>
        <w:t xml:space="preserve">Для определения Инвестиционного профиля Учредителя управления – юридического лица, являющегося коммерческой организацией, Управляющий получает следующие сведения (Учредитель управления самостоятельно указывает данные сведения </w:t>
      </w:r>
      <w:r>
        <w:t>в Анкете для определения Инвестиционного профиля Учредителя управления (часть 1 Приложения 1а к настоящему Порядку) в соответствии с п. 2.3 Порядка)</w:t>
      </w:r>
      <w:r>
        <w:rPr>
          <w:rFonts w:eastAsia="Batang"/>
        </w:rPr>
        <w:t>:</w:t>
      </w:r>
    </w:p>
    <w:p w:rsidR="009E16E4" w:rsidRPr="008E7231" w:rsidRDefault="009E16E4" w:rsidP="008E7231">
      <w:pPr>
        <w:numPr>
          <w:ilvl w:val="0"/>
          <w:numId w:val="32"/>
        </w:numPr>
        <w:spacing w:before="120"/>
        <w:jc w:val="both"/>
        <w:rPr>
          <w:rFonts w:eastAsia="Batang"/>
        </w:rPr>
      </w:pPr>
      <w:r w:rsidRPr="008E7231">
        <w:rPr>
          <w:rFonts w:eastAsia="Batang"/>
        </w:rPr>
        <w:t xml:space="preserve">предполагаемые цель и сроки инвестирования; </w:t>
      </w:r>
    </w:p>
    <w:p w:rsidR="009E16E4" w:rsidRPr="008E7231" w:rsidRDefault="009E16E4" w:rsidP="008E7231">
      <w:pPr>
        <w:numPr>
          <w:ilvl w:val="0"/>
          <w:numId w:val="32"/>
        </w:numPr>
        <w:spacing w:before="120"/>
        <w:jc w:val="both"/>
        <w:rPr>
          <w:rFonts w:eastAsia="Batang"/>
        </w:rPr>
      </w:pPr>
      <w:r w:rsidRPr="008E7231">
        <w:rPr>
          <w:rFonts w:eastAsia="Batang"/>
        </w:rPr>
        <w:t>ожидаемая доходность;</w:t>
      </w:r>
    </w:p>
    <w:p w:rsidR="009E16E4" w:rsidRPr="008E7231" w:rsidRDefault="009E16E4" w:rsidP="008E7231">
      <w:pPr>
        <w:numPr>
          <w:ilvl w:val="0"/>
          <w:numId w:val="32"/>
        </w:numPr>
        <w:spacing w:before="120"/>
        <w:jc w:val="both"/>
        <w:rPr>
          <w:rFonts w:eastAsia="Batang"/>
        </w:rPr>
      </w:pPr>
      <w:r w:rsidRPr="008E7231">
        <w:rPr>
          <w:rFonts w:eastAsia="Batang"/>
        </w:rPr>
        <w:t xml:space="preserve"> величина допустимого риска, установленная Учредителем управления;</w:t>
      </w:r>
    </w:p>
    <w:p w:rsidR="009E16E4" w:rsidRPr="008E7231" w:rsidRDefault="009E16E4" w:rsidP="008E7231">
      <w:pPr>
        <w:numPr>
          <w:ilvl w:val="0"/>
          <w:numId w:val="32"/>
        </w:numPr>
        <w:spacing w:before="120"/>
        <w:jc w:val="both"/>
        <w:rPr>
          <w:rFonts w:eastAsia="Batang"/>
        </w:rPr>
      </w:pPr>
      <w:r w:rsidRPr="008E7231">
        <w:rPr>
          <w:rFonts w:eastAsia="Batang"/>
        </w:rPr>
        <w:t>период времени, за который определяется ожидаемая доходность и допустимый риск;</w:t>
      </w:r>
    </w:p>
    <w:p w:rsidR="009E16E4" w:rsidRPr="008E7231" w:rsidRDefault="009E16E4" w:rsidP="008E7231">
      <w:pPr>
        <w:numPr>
          <w:ilvl w:val="0"/>
          <w:numId w:val="32"/>
        </w:numPr>
        <w:spacing w:before="120"/>
        <w:jc w:val="both"/>
        <w:rPr>
          <w:rFonts w:eastAsia="Batang"/>
        </w:rPr>
      </w:pPr>
      <w:r w:rsidRPr="008E7231">
        <w:rPr>
          <w:rFonts w:eastAsia="Batang"/>
        </w:rPr>
        <w:t xml:space="preserve">не менее трех категорий из следующих категорий сведений: </w:t>
      </w:r>
    </w:p>
    <w:p w:rsidR="009E16E4" w:rsidRPr="008E7231" w:rsidRDefault="009E16E4" w:rsidP="008E7231">
      <w:pPr>
        <w:numPr>
          <w:ilvl w:val="0"/>
          <w:numId w:val="32"/>
        </w:numPr>
        <w:tabs>
          <w:tab w:val="left" w:pos="1134"/>
        </w:tabs>
        <w:spacing w:before="120"/>
        <w:ind w:hanging="11"/>
        <w:jc w:val="both"/>
        <w:rPr>
          <w:rFonts w:eastAsia="Batang"/>
        </w:rPr>
      </w:pPr>
      <w:r w:rsidRPr="008E7231">
        <w:rPr>
          <w:rFonts w:eastAsia="Batang"/>
        </w:rPr>
        <w:t xml:space="preserve">соотношение чистых активов к объему средств, передаваемых в доверительное управление; </w:t>
      </w:r>
    </w:p>
    <w:p w:rsidR="009E16E4" w:rsidRPr="008E7231" w:rsidRDefault="009E16E4" w:rsidP="008E7231">
      <w:pPr>
        <w:numPr>
          <w:ilvl w:val="0"/>
          <w:numId w:val="32"/>
        </w:numPr>
        <w:tabs>
          <w:tab w:val="left" w:pos="1134"/>
        </w:tabs>
        <w:spacing w:before="120"/>
        <w:ind w:hanging="11"/>
        <w:jc w:val="both"/>
        <w:rPr>
          <w:rFonts w:eastAsia="Batang"/>
        </w:rPr>
      </w:pPr>
      <w:r w:rsidRPr="008E7231">
        <w:rPr>
          <w:rFonts w:eastAsia="Batang"/>
        </w:rPr>
        <w:t xml:space="preserve">наличие специалистов или подразделения, отвечающих за инвестиционную деятельность в юридическом лице; </w:t>
      </w:r>
    </w:p>
    <w:p w:rsidR="009E16E4" w:rsidRPr="008E7231" w:rsidRDefault="009E16E4" w:rsidP="008E7231">
      <w:pPr>
        <w:numPr>
          <w:ilvl w:val="0"/>
          <w:numId w:val="32"/>
        </w:numPr>
        <w:tabs>
          <w:tab w:val="left" w:pos="1134"/>
        </w:tabs>
        <w:spacing w:before="120"/>
        <w:ind w:hanging="11"/>
        <w:jc w:val="both"/>
        <w:rPr>
          <w:rFonts w:eastAsia="Batang"/>
        </w:rPr>
      </w:pPr>
      <w:r w:rsidRPr="008E7231">
        <w:rPr>
          <w:rFonts w:eastAsia="Batang"/>
        </w:rPr>
        <w:t xml:space="preserve">наличие операций с различными финансовыми инструментами за последний отчетный год; </w:t>
      </w:r>
    </w:p>
    <w:p w:rsidR="009E16E4" w:rsidRPr="008E7231" w:rsidRDefault="009E16E4" w:rsidP="008E7231">
      <w:pPr>
        <w:numPr>
          <w:ilvl w:val="0"/>
          <w:numId w:val="32"/>
        </w:numPr>
        <w:tabs>
          <w:tab w:val="left" w:pos="1134"/>
        </w:tabs>
        <w:spacing w:before="120"/>
        <w:ind w:hanging="11"/>
        <w:jc w:val="both"/>
        <w:rPr>
          <w:rFonts w:eastAsia="Batang"/>
        </w:rPr>
      </w:pPr>
      <w:r w:rsidRPr="008E7231">
        <w:rPr>
          <w:rFonts w:eastAsia="Batang"/>
        </w:rPr>
        <w:t xml:space="preserve">планируемая периодичность возврата активов из доверительного управления в течение календарного года; </w:t>
      </w:r>
    </w:p>
    <w:p w:rsidR="009E16E4" w:rsidRDefault="009E16E4" w:rsidP="003A62B5">
      <w:pPr>
        <w:numPr>
          <w:ilvl w:val="0"/>
          <w:numId w:val="32"/>
        </w:numPr>
        <w:spacing w:before="120"/>
        <w:jc w:val="both"/>
        <w:rPr>
          <w:rFonts w:eastAsia="Batang"/>
        </w:rPr>
      </w:pPr>
      <w:r w:rsidRPr="008E7231">
        <w:rPr>
          <w:rFonts w:eastAsia="Batang"/>
        </w:rPr>
        <w:t>иные сведения (при необходимости), спо</w:t>
      </w:r>
      <w:r w:rsidRPr="00612484">
        <w:rPr>
          <w:rFonts w:eastAsia="Batang"/>
        </w:rPr>
        <w:t>собствующие более точному</w:t>
      </w:r>
      <w:r>
        <w:rPr>
          <w:rFonts w:eastAsia="Batang"/>
        </w:rPr>
        <w:t xml:space="preserve"> определению Инвестиционного профиля Учредителя управления.</w:t>
      </w:r>
    </w:p>
    <w:p w:rsidR="009E16E4" w:rsidRPr="008E7231" w:rsidRDefault="009E16E4" w:rsidP="008E7231">
      <w:pPr>
        <w:numPr>
          <w:ilvl w:val="0"/>
          <w:numId w:val="40"/>
        </w:numPr>
        <w:spacing w:before="120"/>
        <w:ind w:left="0" w:firstLine="567"/>
        <w:jc w:val="both"/>
        <w:rPr>
          <w:rFonts w:eastAsia="Batang"/>
        </w:rPr>
      </w:pPr>
      <w:r w:rsidRPr="008E7231">
        <w:rPr>
          <w:rFonts w:eastAsia="Batang"/>
        </w:rPr>
        <w:t>Для определения Инвестиционного профиля Учредителя управления – юридического лица,  являющегося некоммерческой организацией, Управляющий получает следующие сведения (Учредитель управления самостоятельно указывает данные сведения в Анкете для определения Инвестиционного профиля Учредителя управления (часть 1 Приложения 1в  к настоящему Порядку) в соответствии с п. 2.3 Порядка):</w:t>
      </w:r>
    </w:p>
    <w:p w:rsidR="009E16E4" w:rsidRPr="008E7231" w:rsidRDefault="009E16E4" w:rsidP="003A62B5">
      <w:pPr>
        <w:numPr>
          <w:ilvl w:val="0"/>
          <w:numId w:val="32"/>
        </w:numPr>
        <w:spacing w:before="120"/>
        <w:jc w:val="both"/>
        <w:rPr>
          <w:rFonts w:eastAsia="Batang"/>
        </w:rPr>
      </w:pPr>
      <w:r w:rsidRPr="008E7231">
        <w:rPr>
          <w:rFonts w:eastAsia="Batang"/>
        </w:rPr>
        <w:t xml:space="preserve">предполагаемые цель и сроки инвестирования; </w:t>
      </w:r>
    </w:p>
    <w:p w:rsidR="009E16E4" w:rsidRPr="008E7231" w:rsidRDefault="009E16E4" w:rsidP="003A62B5">
      <w:pPr>
        <w:numPr>
          <w:ilvl w:val="0"/>
          <w:numId w:val="32"/>
        </w:numPr>
        <w:spacing w:before="120"/>
        <w:jc w:val="both"/>
        <w:rPr>
          <w:rFonts w:eastAsia="Batang"/>
        </w:rPr>
      </w:pPr>
      <w:r w:rsidRPr="008E7231">
        <w:rPr>
          <w:rFonts w:eastAsia="Batang"/>
        </w:rPr>
        <w:t>ожидаемая доходность;</w:t>
      </w:r>
    </w:p>
    <w:p w:rsidR="009E16E4" w:rsidRPr="008E7231" w:rsidRDefault="009E16E4" w:rsidP="003A62B5">
      <w:pPr>
        <w:numPr>
          <w:ilvl w:val="0"/>
          <w:numId w:val="32"/>
        </w:numPr>
        <w:spacing w:before="120"/>
        <w:jc w:val="both"/>
        <w:rPr>
          <w:rFonts w:eastAsia="Batang"/>
        </w:rPr>
      </w:pPr>
      <w:r w:rsidRPr="008E7231">
        <w:rPr>
          <w:rFonts w:eastAsia="Batang"/>
        </w:rPr>
        <w:t xml:space="preserve"> величина допустимого риска, установленная Учредителем управления;</w:t>
      </w:r>
    </w:p>
    <w:p w:rsidR="009E16E4" w:rsidRPr="008E7231" w:rsidRDefault="009E16E4" w:rsidP="00492F10">
      <w:pPr>
        <w:numPr>
          <w:ilvl w:val="0"/>
          <w:numId w:val="32"/>
        </w:numPr>
        <w:spacing w:before="120"/>
        <w:jc w:val="both"/>
        <w:rPr>
          <w:rFonts w:eastAsia="Batang"/>
        </w:rPr>
      </w:pPr>
      <w:r w:rsidRPr="008E7231">
        <w:rPr>
          <w:rFonts w:eastAsia="Batang"/>
        </w:rPr>
        <w:t>период времени, за который определяется ожидаемая доходность и допустимый риск;</w:t>
      </w:r>
    </w:p>
    <w:p w:rsidR="009E16E4" w:rsidRPr="008E7231" w:rsidRDefault="009E16E4" w:rsidP="003A62B5">
      <w:pPr>
        <w:numPr>
          <w:ilvl w:val="0"/>
          <w:numId w:val="32"/>
        </w:numPr>
        <w:tabs>
          <w:tab w:val="clear" w:pos="720"/>
          <w:tab w:val="num" w:pos="1134"/>
        </w:tabs>
        <w:spacing w:before="120"/>
        <w:ind w:left="1134" w:hanging="283"/>
        <w:jc w:val="both"/>
        <w:rPr>
          <w:rFonts w:eastAsia="Batang"/>
        </w:rPr>
      </w:pPr>
      <w:r w:rsidRPr="008E7231">
        <w:rPr>
          <w:rFonts w:eastAsia="Batang"/>
        </w:rPr>
        <w:t xml:space="preserve">наличие специалистов или подразделения, отвечающих за инвестиционную деятельность в юридическом лице; </w:t>
      </w:r>
    </w:p>
    <w:p w:rsidR="009E16E4" w:rsidRPr="008E7231" w:rsidRDefault="009E16E4" w:rsidP="003A62B5">
      <w:pPr>
        <w:numPr>
          <w:ilvl w:val="0"/>
          <w:numId w:val="32"/>
        </w:numPr>
        <w:tabs>
          <w:tab w:val="clear" w:pos="720"/>
          <w:tab w:val="num" w:pos="1134"/>
        </w:tabs>
        <w:spacing w:before="120"/>
        <w:ind w:left="1134" w:hanging="283"/>
        <w:jc w:val="both"/>
        <w:rPr>
          <w:rFonts w:eastAsia="Batang"/>
        </w:rPr>
      </w:pPr>
      <w:r w:rsidRPr="008E7231">
        <w:rPr>
          <w:rFonts w:eastAsia="Batang"/>
        </w:rPr>
        <w:t xml:space="preserve">наличие операций с различными финансовыми инструментами за последний отчетный год; </w:t>
      </w:r>
    </w:p>
    <w:p w:rsidR="009E16E4" w:rsidRPr="008E7231" w:rsidRDefault="009E16E4" w:rsidP="003A62B5">
      <w:pPr>
        <w:numPr>
          <w:ilvl w:val="0"/>
          <w:numId w:val="32"/>
        </w:numPr>
        <w:tabs>
          <w:tab w:val="clear" w:pos="720"/>
          <w:tab w:val="num" w:pos="1134"/>
        </w:tabs>
        <w:spacing w:before="120"/>
        <w:ind w:left="1134" w:hanging="283"/>
        <w:jc w:val="both"/>
        <w:rPr>
          <w:rFonts w:eastAsia="Batang"/>
        </w:rPr>
      </w:pPr>
      <w:r w:rsidRPr="008E7231">
        <w:rPr>
          <w:rFonts w:eastAsia="Batang"/>
        </w:rPr>
        <w:t xml:space="preserve">планируемая периодичность возврата активов из доверительного управления в течение календарного года; </w:t>
      </w:r>
    </w:p>
    <w:p w:rsidR="009E16E4" w:rsidRDefault="009E16E4" w:rsidP="003A62B5">
      <w:pPr>
        <w:numPr>
          <w:ilvl w:val="0"/>
          <w:numId w:val="32"/>
        </w:numPr>
        <w:spacing w:before="120"/>
        <w:jc w:val="both"/>
        <w:rPr>
          <w:rFonts w:eastAsia="Batang"/>
        </w:rPr>
      </w:pPr>
      <w:r w:rsidRPr="008E7231">
        <w:rPr>
          <w:rFonts w:eastAsia="Batang"/>
        </w:rPr>
        <w:t>иные сведения (при необходимост</w:t>
      </w:r>
      <w:r w:rsidRPr="00612484">
        <w:rPr>
          <w:rFonts w:eastAsia="Batang"/>
        </w:rPr>
        <w:t>и), способствующие более точному</w:t>
      </w:r>
      <w:r>
        <w:rPr>
          <w:rFonts w:eastAsia="Batang"/>
        </w:rPr>
        <w:t xml:space="preserve"> определению Инвестиционного профиля Учредителя управления.</w:t>
      </w:r>
    </w:p>
    <w:p w:rsidR="009E16E4" w:rsidRDefault="009E16E4" w:rsidP="00EB12B0">
      <w:pPr>
        <w:numPr>
          <w:ilvl w:val="0"/>
          <w:numId w:val="40"/>
        </w:numPr>
        <w:spacing w:before="120"/>
        <w:ind w:left="0" w:firstLine="567"/>
        <w:jc w:val="both"/>
        <w:rPr>
          <w:rFonts w:eastAsia="Batang"/>
        </w:rPr>
      </w:pPr>
      <w:r>
        <w:rPr>
          <w:rFonts w:eastAsia="Batang"/>
        </w:rPr>
        <w:t>Для определения Инвестиционного профиля Учредителя управления Управляющий также использует имеющуюся в его распоряжении информацию об истории операций Учредителя управления.</w:t>
      </w:r>
    </w:p>
    <w:p w:rsidR="009E16E4" w:rsidRDefault="009E16E4" w:rsidP="00EB12B0">
      <w:pPr>
        <w:spacing w:before="120"/>
        <w:jc w:val="both"/>
        <w:rPr>
          <w:rFonts w:eastAsia="Batang"/>
        </w:rPr>
      </w:pPr>
    </w:p>
    <w:p w:rsidR="009E16E4" w:rsidRDefault="009E16E4" w:rsidP="00CA6747">
      <w:pPr>
        <w:pStyle w:val="ab"/>
        <w:numPr>
          <w:ilvl w:val="0"/>
          <w:numId w:val="22"/>
        </w:numPr>
        <w:spacing w:after="120"/>
        <w:ind w:left="357" w:hanging="357"/>
        <w:jc w:val="center"/>
        <w:rPr>
          <w:rFonts w:eastAsia="Batang"/>
          <w:b/>
          <w:bCs/>
        </w:rPr>
      </w:pPr>
      <w:r>
        <w:rPr>
          <w:rFonts w:eastAsia="Batang"/>
          <w:b/>
          <w:bCs/>
        </w:rPr>
        <w:t>ПОРЯДОК ИЗМЕНЕНИЯ ИНВЕСТИЦИОННОГО ПРОФИЛЯ УЧРЕДИТЕЛЯ УПРАВЛЕНИЯ</w:t>
      </w:r>
    </w:p>
    <w:p w:rsidR="00410445" w:rsidRPr="00CA5191" w:rsidRDefault="00410445" w:rsidP="00410445">
      <w:pPr>
        <w:pStyle w:val="a9"/>
        <w:numPr>
          <w:ilvl w:val="0"/>
          <w:numId w:val="38"/>
        </w:numPr>
        <w:tabs>
          <w:tab w:val="left" w:pos="567"/>
          <w:tab w:val="left" w:pos="1134"/>
        </w:tabs>
        <w:spacing w:before="120"/>
        <w:ind w:left="0" w:firstLine="567"/>
        <w:jc w:val="both"/>
        <w:rPr>
          <w:rFonts w:ascii="Times New Roman" w:eastAsia="Times New Roman" w:hAnsi="Times New Roman" w:cs="Times New Roman"/>
          <w:sz w:val="24"/>
          <w:szCs w:val="24"/>
        </w:rPr>
      </w:pPr>
      <w:r w:rsidRPr="00CA5191">
        <w:rPr>
          <w:rFonts w:ascii="Times New Roman" w:eastAsia="Times New Roman" w:hAnsi="Times New Roman" w:cs="Times New Roman" w:hint="eastAsia"/>
          <w:sz w:val="24"/>
          <w:szCs w:val="24"/>
        </w:rPr>
        <w:t xml:space="preserve">Основаниями пересмотра Инвестиционного профиля Учредителя управления могут являться: </w:t>
      </w:r>
    </w:p>
    <w:p w:rsidR="00410445" w:rsidRPr="00CA5191" w:rsidRDefault="00410445" w:rsidP="00410445">
      <w:pPr>
        <w:pStyle w:val="a9"/>
        <w:tabs>
          <w:tab w:val="left" w:pos="426"/>
          <w:tab w:val="left" w:pos="1134"/>
        </w:tabs>
        <w:spacing w:before="120"/>
        <w:ind w:left="426"/>
        <w:jc w:val="both"/>
        <w:rPr>
          <w:rFonts w:ascii="Times New Roman" w:eastAsia="Times New Roman" w:hAnsi="Times New Roman" w:cs="Times New Roman"/>
          <w:sz w:val="24"/>
          <w:szCs w:val="24"/>
        </w:rPr>
      </w:pPr>
      <w:r w:rsidRPr="00CA5191">
        <w:rPr>
          <w:rFonts w:ascii="Times New Roman" w:eastAsia="Times New Roman" w:hAnsi="Times New Roman" w:cs="Times New Roman" w:hint="eastAsia"/>
          <w:sz w:val="24"/>
          <w:szCs w:val="24"/>
        </w:rPr>
        <w:t xml:space="preserve">1) изменение сведений об Учредителе управления, предусмотренных пунктами 6.1 - 6.3 настоящего Порядка; </w:t>
      </w:r>
    </w:p>
    <w:p w:rsidR="00410445" w:rsidRPr="00CA5191" w:rsidRDefault="00410445" w:rsidP="00410445">
      <w:pPr>
        <w:pStyle w:val="a9"/>
        <w:tabs>
          <w:tab w:val="left" w:pos="426"/>
          <w:tab w:val="left" w:pos="1134"/>
        </w:tabs>
        <w:spacing w:before="120"/>
        <w:ind w:left="426"/>
        <w:jc w:val="both"/>
        <w:rPr>
          <w:rFonts w:ascii="Times New Roman" w:eastAsia="Times New Roman" w:hAnsi="Times New Roman" w:cs="Times New Roman"/>
          <w:sz w:val="24"/>
          <w:szCs w:val="24"/>
        </w:rPr>
      </w:pPr>
      <w:r w:rsidRPr="00CA5191">
        <w:rPr>
          <w:rFonts w:ascii="Times New Roman" w:eastAsia="Times New Roman" w:hAnsi="Times New Roman" w:cs="Times New Roman" w:hint="eastAsia"/>
          <w:sz w:val="24"/>
          <w:szCs w:val="24"/>
        </w:rPr>
        <w:t xml:space="preserve">2) изменение экономической ситуации в Российской Федерации, в том числе изменение ключевой ставки Банка России; </w:t>
      </w:r>
    </w:p>
    <w:p w:rsidR="00410445" w:rsidRPr="00CA5191" w:rsidRDefault="00410445" w:rsidP="00410445">
      <w:pPr>
        <w:pStyle w:val="a9"/>
        <w:tabs>
          <w:tab w:val="left" w:pos="426"/>
          <w:tab w:val="left" w:pos="1134"/>
        </w:tabs>
        <w:spacing w:before="120"/>
        <w:ind w:left="426"/>
        <w:jc w:val="both"/>
        <w:rPr>
          <w:rFonts w:ascii="Times New Roman" w:eastAsia="Times New Roman" w:hAnsi="Times New Roman" w:cs="Times New Roman"/>
          <w:sz w:val="24"/>
          <w:szCs w:val="24"/>
        </w:rPr>
      </w:pPr>
      <w:r w:rsidRPr="00CA5191">
        <w:rPr>
          <w:rFonts w:ascii="Times New Roman" w:eastAsia="Times New Roman" w:hAnsi="Times New Roman" w:cs="Times New Roman" w:hint="eastAsia"/>
          <w:sz w:val="24"/>
          <w:szCs w:val="24"/>
        </w:rPr>
        <w:t xml:space="preserve">3) внесение изменений в законодательство Российской Федерации, в том числе  нормативные акты Банка России; </w:t>
      </w:r>
    </w:p>
    <w:p w:rsidR="00410445" w:rsidRPr="00CA5191" w:rsidRDefault="00410445" w:rsidP="00410445">
      <w:pPr>
        <w:pStyle w:val="a9"/>
        <w:tabs>
          <w:tab w:val="left" w:pos="426"/>
          <w:tab w:val="left" w:pos="1134"/>
        </w:tabs>
        <w:spacing w:before="120"/>
        <w:ind w:left="426"/>
        <w:jc w:val="both"/>
        <w:rPr>
          <w:rFonts w:ascii="Times New Roman" w:eastAsia="Times New Roman" w:hAnsi="Times New Roman" w:cs="Times New Roman"/>
          <w:sz w:val="24"/>
          <w:szCs w:val="24"/>
        </w:rPr>
      </w:pPr>
      <w:r w:rsidRPr="00CA5191">
        <w:rPr>
          <w:rFonts w:ascii="Times New Roman" w:eastAsia="Times New Roman" w:hAnsi="Times New Roman" w:cs="Times New Roman" w:hint="eastAsia"/>
          <w:sz w:val="24"/>
          <w:szCs w:val="24"/>
        </w:rPr>
        <w:t xml:space="preserve">4) внесение изменений в Базовый стандарт совершения управляющим операций на финансовом рынке, утвержденный Банком России; </w:t>
      </w:r>
    </w:p>
    <w:p w:rsidR="00410445" w:rsidRPr="00CA5191" w:rsidRDefault="00410445" w:rsidP="00410445">
      <w:pPr>
        <w:pStyle w:val="a9"/>
        <w:tabs>
          <w:tab w:val="left" w:pos="426"/>
          <w:tab w:val="left" w:pos="1134"/>
        </w:tabs>
        <w:spacing w:before="120"/>
        <w:ind w:left="426"/>
        <w:jc w:val="both"/>
        <w:rPr>
          <w:rFonts w:ascii="Times New Roman" w:eastAsia="Times New Roman" w:hAnsi="Times New Roman" w:cs="Times New Roman"/>
          <w:sz w:val="24"/>
          <w:szCs w:val="24"/>
        </w:rPr>
      </w:pPr>
      <w:r w:rsidRPr="00CA5191">
        <w:rPr>
          <w:rFonts w:ascii="Times New Roman" w:eastAsia="Times New Roman" w:hAnsi="Times New Roman" w:cs="Times New Roman" w:hint="eastAsia"/>
          <w:sz w:val="24"/>
          <w:szCs w:val="24"/>
        </w:rPr>
        <w:t xml:space="preserve">5) внесение изменений во внутренний стандарт (стандарты) саморегулируемой организации, членом которой является Доверительный управляющий (при наличии). </w:t>
      </w:r>
    </w:p>
    <w:p w:rsidR="00410445" w:rsidRPr="003A7F7C" w:rsidRDefault="00410445" w:rsidP="00410445">
      <w:pPr>
        <w:pStyle w:val="a9"/>
        <w:numPr>
          <w:ilvl w:val="0"/>
          <w:numId w:val="38"/>
        </w:numPr>
        <w:tabs>
          <w:tab w:val="left" w:pos="567"/>
          <w:tab w:val="left" w:pos="1134"/>
        </w:tabs>
        <w:spacing w:before="120"/>
        <w:ind w:left="0" w:firstLine="567"/>
        <w:jc w:val="both"/>
        <w:rPr>
          <w:rFonts w:ascii="Times New Roman" w:hAnsi="Times New Roman" w:cs="Times New Roman"/>
          <w:sz w:val="24"/>
          <w:szCs w:val="24"/>
        </w:rPr>
      </w:pPr>
      <w:r w:rsidRPr="008E7231">
        <w:rPr>
          <w:rFonts w:ascii="Times New Roman" w:hAnsi="Times New Roman" w:cs="Times New Roman"/>
          <w:sz w:val="24"/>
          <w:szCs w:val="24"/>
        </w:rPr>
        <w:t xml:space="preserve"> В случае пересмотра Инвестиционного профиля Учредителя управления по указанным в п.7.1 Порядка основаниям</w:t>
      </w:r>
      <w:r w:rsidRPr="003A7F7C">
        <w:rPr>
          <w:rFonts w:ascii="Times New Roman" w:hAnsi="Times New Roman" w:cs="Times New Roman"/>
          <w:sz w:val="24"/>
          <w:szCs w:val="24"/>
        </w:rPr>
        <w:t>, Управляющий и Учредитель управления обязаны подписать новый Инвестиционный профиль Учредителя управления.</w:t>
      </w:r>
    </w:p>
    <w:p w:rsidR="00410445" w:rsidRPr="00CA6747" w:rsidRDefault="00410445" w:rsidP="00410445">
      <w:pPr>
        <w:pStyle w:val="a9"/>
        <w:numPr>
          <w:ilvl w:val="0"/>
          <w:numId w:val="38"/>
        </w:numPr>
        <w:tabs>
          <w:tab w:val="left" w:pos="567"/>
          <w:tab w:val="left" w:pos="1134"/>
        </w:tabs>
        <w:spacing w:before="120"/>
        <w:ind w:left="0" w:firstLine="567"/>
        <w:jc w:val="both"/>
        <w:rPr>
          <w:rFonts w:ascii="Times New Roman" w:hAnsi="Times New Roman" w:cs="Times New Roman"/>
          <w:sz w:val="24"/>
          <w:szCs w:val="24"/>
        </w:rPr>
      </w:pPr>
      <w:r w:rsidRPr="003A7F7C">
        <w:rPr>
          <w:rFonts w:ascii="Times New Roman" w:hAnsi="Times New Roman" w:cs="Times New Roman"/>
          <w:sz w:val="24"/>
          <w:szCs w:val="24"/>
        </w:rPr>
        <w:t xml:space="preserve"> </w:t>
      </w:r>
      <w:proofErr w:type="gramStart"/>
      <w:r w:rsidRPr="003A7F7C">
        <w:rPr>
          <w:rFonts w:ascii="Times New Roman" w:hAnsi="Times New Roman" w:cs="Times New Roman"/>
          <w:sz w:val="24"/>
          <w:szCs w:val="24"/>
        </w:rPr>
        <w:t>В случае изменения</w:t>
      </w:r>
      <w:r w:rsidRPr="00CA6747">
        <w:rPr>
          <w:rFonts w:ascii="Times New Roman" w:hAnsi="Times New Roman" w:cs="Times New Roman"/>
          <w:sz w:val="24"/>
          <w:szCs w:val="24"/>
        </w:rPr>
        <w:t xml:space="preserve"> информации, представленной Учредителем управления</w:t>
      </w:r>
      <w:r>
        <w:rPr>
          <w:rFonts w:ascii="Times New Roman" w:hAnsi="Times New Roman" w:cs="Times New Roman"/>
          <w:sz w:val="24"/>
          <w:szCs w:val="24"/>
        </w:rPr>
        <w:t xml:space="preserve"> Управляющему в </w:t>
      </w:r>
      <w:r w:rsidRPr="00CA6747">
        <w:rPr>
          <w:rFonts w:ascii="Times New Roman" w:hAnsi="Times New Roman" w:cs="Times New Roman"/>
          <w:sz w:val="24"/>
          <w:szCs w:val="24"/>
        </w:rPr>
        <w:t xml:space="preserve">Анкете для определения Инвестиционного профиля Учредителя управления (часть 1 </w:t>
      </w:r>
      <w:r>
        <w:rPr>
          <w:rFonts w:ascii="Times New Roman" w:hAnsi="Times New Roman" w:cs="Times New Roman"/>
          <w:sz w:val="24"/>
          <w:szCs w:val="24"/>
        </w:rPr>
        <w:t xml:space="preserve">Приложения 1а, 1б или 1в </w:t>
      </w:r>
      <w:r w:rsidRPr="00CA6747">
        <w:rPr>
          <w:rFonts w:ascii="Times New Roman" w:hAnsi="Times New Roman" w:cs="Times New Roman"/>
          <w:sz w:val="24"/>
          <w:szCs w:val="24"/>
        </w:rPr>
        <w:t>к настоящему Порядку)</w:t>
      </w:r>
      <w:r>
        <w:rPr>
          <w:rFonts w:ascii="Times New Roman" w:hAnsi="Times New Roman" w:cs="Times New Roman"/>
          <w:sz w:val="24"/>
          <w:szCs w:val="24"/>
        </w:rPr>
        <w:t>,</w:t>
      </w:r>
      <w:r w:rsidRPr="00CA6747">
        <w:rPr>
          <w:rFonts w:ascii="Times New Roman" w:hAnsi="Times New Roman" w:cs="Times New Roman"/>
          <w:sz w:val="24"/>
          <w:szCs w:val="24"/>
        </w:rPr>
        <w:t xml:space="preserve"> Учредитель управления обязан </w:t>
      </w:r>
      <w:r>
        <w:rPr>
          <w:rFonts w:ascii="Times New Roman" w:hAnsi="Times New Roman" w:cs="Times New Roman"/>
          <w:sz w:val="24"/>
          <w:szCs w:val="24"/>
        </w:rPr>
        <w:t>не позднее 5 (Пяти) рабочих дней, следующих за днем таких изменений, про</w:t>
      </w:r>
      <w:r w:rsidRPr="00CA6747">
        <w:rPr>
          <w:rFonts w:ascii="Times New Roman" w:hAnsi="Times New Roman" w:cs="Times New Roman"/>
          <w:sz w:val="24"/>
          <w:szCs w:val="24"/>
        </w:rPr>
        <w:t xml:space="preserve">информировать </w:t>
      </w:r>
      <w:r>
        <w:rPr>
          <w:rFonts w:ascii="Times New Roman" w:hAnsi="Times New Roman" w:cs="Times New Roman"/>
          <w:sz w:val="24"/>
          <w:szCs w:val="24"/>
        </w:rPr>
        <w:t xml:space="preserve">об этом Управляющего путем предоставления последнему </w:t>
      </w:r>
      <w:r w:rsidRPr="000E54D1">
        <w:rPr>
          <w:rFonts w:ascii="Times New Roman" w:hAnsi="Times New Roman" w:cs="Times New Roman"/>
          <w:sz w:val="24"/>
          <w:szCs w:val="24"/>
        </w:rPr>
        <w:t>Анкет</w:t>
      </w:r>
      <w:r>
        <w:rPr>
          <w:rFonts w:ascii="Times New Roman" w:hAnsi="Times New Roman" w:cs="Times New Roman"/>
          <w:sz w:val="24"/>
          <w:szCs w:val="24"/>
        </w:rPr>
        <w:t>ы</w:t>
      </w:r>
      <w:r w:rsidRPr="000E54D1">
        <w:rPr>
          <w:rFonts w:ascii="Times New Roman" w:hAnsi="Times New Roman" w:cs="Times New Roman"/>
          <w:sz w:val="24"/>
          <w:szCs w:val="24"/>
        </w:rPr>
        <w:t xml:space="preserve"> для определения Инвестиционного профиля Учредителя управления </w:t>
      </w:r>
      <w:r>
        <w:rPr>
          <w:rFonts w:ascii="Times New Roman" w:hAnsi="Times New Roman" w:cs="Times New Roman"/>
          <w:sz w:val="24"/>
          <w:szCs w:val="24"/>
        </w:rPr>
        <w:t>с измененными данными</w:t>
      </w:r>
      <w:r w:rsidRPr="00CA6747">
        <w:rPr>
          <w:rFonts w:ascii="Times New Roman" w:hAnsi="Times New Roman" w:cs="Times New Roman"/>
          <w:sz w:val="24"/>
          <w:szCs w:val="24"/>
        </w:rPr>
        <w:t>.</w:t>
      </w:r>
      <w:proofErr w:type="gramEnd"/>
      <w:r>
        <w:rPr>
          <w:rFonts w:ascii="Times New Roman" w:hAnsi="Times New Roman" w:cs="Times New Roman"/>
          <w:sz w:val="24"/>
          <w:szCs w:val="24"/>
        </w:rPr>
        <w:t xml:space="preserve"> Если в результате изменения данных, указанных в </w:t>
      </w:r>
      <w:r w:rsidRPr="000E54D1">
        <w:rPr>
          <w:rFonts w:ascii="Times New Roman" w:hAnsi="Times New Roman" w:cs="Times New Roman"/>
          <w:sz w:val="24"/>
          <w:szCs w:val="24"/>
        </w:rPr>
        <w:t>Анкет</w:t>
      </w:r>
      <w:r>
        <w:rPr>
          <w:rFonts w:ascii="Times New Roman" w:hAnsi="Times New Roman" w:cs="Times New Roman"/>
          <w:sz w:val="24"/>
          <w:szCs w:val="24"/>
        </w:rPr>
        <w:t>е</w:t>
      </w:r>
      <w:r w:rsidRPr="000E54D1">
        <w:rPr>
          <w:rFonts w:ascii="Times New Roman" w:hAnsi="Times New Roman" w:cs="Times New Roman"/>
          <w:sz w:val="24"/>
          <w:szCs w:val="24"/>
        </w:rPr>
        <w:t xml:space="preserve"> для определения Инвестиционного профиля Учредителя управления</w:t>
      </w:r>
      <w:r>
        <w:rPr>
          <w:rFonts w:ascii="Times New Roman" w:hAnsi="Times New Roman" w:cs="Times New Roman"/>
          <w:sz w:val="24"/>
          <w:szCs w:val="24"/>
        </w:rPr>
        <w:t>, представляется невозможным дальнейшее управление имуществом Учредителя управления в соответствии с согласованным Сторонами</w:t>
      </w:r>
      <w:r w:rsidRPr="00A07AAE">
        <w:rPr>
          <w:rFonts w:ascii="Times New Roman" w:hAnsi="Times New Roman" w:cs="Times New Roman"/>
          <w:sz w:val="24"/>
          <w:szCs w:val="24"/>
        </w:rPr>
        <w:t xml:space="preserve"> </w:t>
      </w:r>
      <w:r w:rsidRPr="00CA6747">
        <w:rPr>
          <w:rFonts w:ascii="Times New Roman" w:hAnsi="Times New Roman" w:cs="Times New Roman"/>
          <w:sz w:val="24"/>
          <w:szCs w:val="24"/>
        </w:rPr>
        <w:t>Инвестиционн</w:t>
      </w:r>
      <w:r>
        <w:rPr>
          <w:rFonts w:ascii="Times New Roman" w:hAnsi="Times New Roman" w:cs="Times New Roman"/>
          <w:sz w:val="24"/>
          <w:szCs w:val="24"/>
        </w:rPr>
        <w:t>ым</w:t>
      </w:r>
      <w:r w:rsidRPr="00CA6747">
        <w:rPr>
          <w:rFonts w:ascii="Times New Roman" w:hAnsi="Times New Roman" w:cs="Times New Roman"/>
          <w:sz w:val="24"/>
          <w:szCs w:val="24"/>
        </w:rPr>
        <w:t xml:space="preserve"> профил</w:t>
      </w:r>
      <w:r>
        <w:rPr>
          <w:rFonts w:ascii="Times New Roman" w:hAnsi="Times New Roman" w:cs="Times New Roman"/>
          <w:sz w:val="24"/>
          <w:szCs w:val="24"/>
        </w:rPr>
        <w:t>ем</w:t>
      </w:r>
      <w:r w:rsidRPr="00CA6747">
        <w:rPr>
          <w:rFonts w:ascii="Times New Roman" w:hAnsi="Times New Roman" w:cs="Times New Roman"/>
          <w:sz w:val="24"/>
          <w:szCs w:val="24"/>
        </w:rPr>
        <w:t xml:space="preserve"> Учредителя управления</w:t>
      </w:r>
      <w:r>
        <w:rPr>
          <w:rFonts w:ascii="Times New Roman" w:hAnsi="Times New Roman" w:cs="Times New Roman"/>
          <w:sz w:val="24"/>
          <w:szCs w:val="24"/>
        </w:rPr>
        <w:t>,</w:t>
      </w:r>
      <w:r w:rsidRPr="00CA6747">
        <w:rPr>
          <w:rFonts w:ascii="Times New Roman" w:hAnsi="Times New Roman" w:cs="Times New Roman"/>
          <w:sz w:val="24"/>
          <w:szCs w:val="24"/>
        </w:rPr>
        <w:t xml:space="preserve"> </w:t>
      </w:r>
      <w:r w:rsidRPr="00A07AAE">
        <w:rPr>
          <w:rFonts w:ascii="Times New Roman" w:hAnsi="Times New Roman" w:cs="Times New Roman"/>
          <w:sz w:val="24"/>
          <w:szCs w:val="24"/>
        </w:rPr>
        <w:t>Инвестиционн</w:t>
      </w:r>
      <w:r>
        <w:rPr>
          <w:rFonts w:ascii="Times New Roman" w:hAnsi="Times New Roman" w:cs="Times New Roman"/>
          <w:sz w:val="24"/>
          <w:szCs w:val="24"/>
        </w:rPr>
        <w:t>ый</w:t>
      </w:r>
      <w:r w:rsidRPr="00A07AAE">
        <w:rPr>
          <w:rFonts w:ascii="Times New Roman" w:hAnsi="Times New Roman" w:cs="Times New Roman"/>
          <w:sz w:val="24"/>
          <w:szCs w:val="24"/>
        </w:rPr>
        <w:t xml:space="preserve"> профил</w:t>
      </w:r>
      <w:r>
        <w:rPr>
          <w:rFonts w:ascii="Times New Roman" w:hAnsi="Times New Roman" w:cs="Times New Roman"/>
          <w:sz w:val="24"/>
          <w:szCs w:val="24"/>
        </w:rPr>
        <w:t>ь</w:t>
      </w:r>
      <w:r w:rsidRPr="00A07AAE">
        <w:rPr>
          <w:rFonts w:ascii="Times New Roman" w:hAnsi="Times New Roman" w:cs="Times New Roman"/>
          <w:sz w:val="24"/>
          <w:szCs w:val="24"/>
        </w:rPr>
        <w:t xml:space="preserve"> Учредителя управления </w:t>
      </w:r>
      <w:r w:rsidRPr="00CA6747">
        <w:rPr>
          <w:rFonts w:ascii="Times New Roman" w:hAnsi="Times New Roman" w:cs="Times New Roman"/>
          <w:sz w:val="24"/>
          <w:szCs w:val="24"/>
        </w:rPr>
        <w:t>должен быть пересмотрен</w:t>
      </w:r>
      <w:r>
        <w:rPr>
          <w:rFonts w:ascii="Times New Roman" w:hAnsi="Times New Roman" w:cs="Times New Roman"/>
          <w:sz w:val="24"/>
          <w:szCs w:val="24"/>
        </w:rPr>
        <w:t>. В таком случае Стороны составляют и подписывают новый Инвестиционный профиль Учредителя управления.</w:t>
      </w:r>
    </w:p>
    <w:p w:rsidR="00410445" w:rsidRDefault="00410445" w:rsidP="00410445">
      <w:pPr>
        <w:pStyle w:val="a9"/>
        <w:numPr>
          <w:ilvl w:val="0"/>
          <w:numId w:val="38"/>
        </w:numPr>
        <w:tabs>
          <w:tab w:val="left" w:pos="567"/>
          <w:tab w:val="left" w:pos="1134"/>
        </w:tabs>
        <w:spacing w:before="12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 согласованию с Управляющим Учредитель управления может внести изменения в данные об ожидаемой доходности и </w:t>
      </w:r>
      <w:r w:rsidRPr="00CA6747">
        <w:rPr>
          <w:rFonts w:ascii="Times New Roman" w:hAnsi="Times New Roman" w:cs="Times New Roman"/>
          <w:sz w:val="24"/>
          <w:szCs w:val="24"/>
        </w:rPr>
        <w:t>периоде времени, за который определяются ожидаемая доходность и допустимый риск</w:t>
      </w:r>
      <w:r>
        <w:rPr>
          <w:rFonts w:ascii="Times New Roman" w:hAnsi="Times New Roman" w:cs="Times New Roman"/>
          <w:sz w:val="24"/>
          <w:szCs w:val="24"/>
        </w:rPr>
        <w:t xml:space="preserve"> (при неизменности остальных данных указанных в </w:t>
      </w:r>
      <w:r w:rsidRPr="000E54D1">
        <w:rPr>
          <w:rFonts w:ascii="Times New Roman" w:hAnsi="Times New Roman" w:cs="Times New Roman"/>
          <w:sz w:val="24"/>
          <w:szCs w:val="24"/>
        </w:rPr>
        <w:t xml:space="preserve">Анкете для определения Инвестиционного профиля Учредителя управления (часть 1 </w:t>
      </w:r>
      <w:r>
        <w:rPr>
          <w:rFonts w:ascii="Times New Roman" w:hAnsi="Times New Roman" w:cs="Times New Roman"/>
          <w:sz w:val="24"/>
          <w:szCs w:val="24"/>
        </w:rPr>
        <w:t xml:space="preserve">Приложения 1а, 1б или 1в </w:t>
      </w:r>
      <w:r w:rsidRPr="000E54D1">
        <w:rPr>
          <w:rFonts w:ascii="Times New Roman" w:hAnsi="Times New Roman" w:cs="Times New Roman"/>
          <w:sz w:val="24"/>
          <w:szCs w:val="24"/>
        </w:rPr>
        <w:t>к настоящему Порядку)</w:t>
      </w:r>
      <w:r>
        <w:rPr>
          <w:rFonts w:ascii="Times New Roman" w:hAnsi="Times New Roman" w:cs="Times New Roman"/>
          <w:sz w:val="24"/>
          <w:szCs w:val="24"/>
        </w:rPr>
        <w:t>.</w:t>
      </w:r>
      <w:proofErr w:type="gramEnd"/>
      <w:r>
        <w:rPr>
          <w:rFonts w:ascii="Times New Roman" w:hAnsi="Times New Roman" w:cs="Times New Roman"/>
          <w:sz w:val="24"/>
          <w:szCs w:val="24"/>
        </w:rPr>
        <w:t xml:space="preserve"> В таком случае Учредителем управления составляется и предоставляется Управляющему новая </w:t>
      </w:r>
      <w:r w:rsidRPr="000E54D1">
        <w:rPr>
          <w:rFonts w:ascii="Times New Roman" w:hAnsi="Times New Roman" w:cs="Times New Roman"/>
          <w:sz w:val="24"/>
          <w:szCs w:val="24"/>
        </w:rPr>
        <w:t>Анкет</w:t>
      </w:r>
      <w:r>
        <w:rPr>
          <w:rFonts w:ascii="Times New Roman" w:hAnsi="Times New Roman" w:cs="Times New Roman"/>
          <w:sz w:val="24"/>
          <w:szCs w:val="24"/>
        </w:rPr>
        <w:t>а</w:t>
      </w:r>
      <w:r w:rsidRPr="000E54D1">
        <w:rPr>
          <w:rFonts w:ascii="Times New Roman" w:hAnsi="Times New Roman" w:cs="Times New Roman"/>
          <w:sz w:val="24"/>
          <w:szCs w:val="24"/>
        </w:rPr>
        <w:t xml:space="preserve"> для определения Инвестиционного профиля Учредителя управления (часть 1 </w:t>
      </w:r>
      <w:r>
        <w:rPr>
          <w:rFonts w:ascii="Times New Roman" w:hAnsi="Times New Roman" w:cs="Times New Roman"/>
          <w:sz w:val="24"/>
          <w:szCs w:val="24"/>
        </w:rPr>
        <w:t xml:space="preserve">Приложения 1а, 1б или 1в </w:t>
      </w:r>
      <w:r w:rsidRPr="000E54D1">
        <w:rPr>
          <w:rFonts w:ascii="Times New Roman" w:hAnsi="Times New Roman" w:cs="Times New Roman"/>
          <w:sz w:val="24"/>
          <w:szCs w:val="24"/>
        </w:rPr>
        <w:t>к настоящему Порядку)</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основе</w:t>
      </w:r>
      <w:proofErr w:type="gramEnd"/>
      <w:r>
        <w:rPr>
          <w:rFonts w:ascii="Times New Roman" w:hAnsi="Times New Roman" w:cs="Times New Roman"/>
          <w:sz w:val="24"/>
          <w:szCs w:val="24"/>
        </w:rPr>
        <w:t xml:space="preserve"> которой Сторонами составляется и подписывается новый Инвестиционный профиль Учредителя управления.</w:t>
      </w:r>
    </w:p>
    <w:p w:rsidR="00410445" w:rsidRDefault="00410445" w:rsidP="00410445">
      <w:pPr>
        <w:pStyle w:val="a9"/>
        <w:numPr>
          <w:ilvl w:val="0"/>
          <w:numId w:val="38"/>
        </w:numPr>
        <w:tabs>
          <w:tab w:val="left" w:pos="567"/>
          <w:tab w:val="left" w:pos="1134"/>
        </w:tabs>
        <w:spacing w:before="12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Сторонами нового </w:t>
      </w:r>
      <w:r w:rsidRPr="00CA6747">
        <w:rPr>
          <w:rFonts w:ascii="Times New Roman" w:hAnsi="Times New Roman" w:cs="Times New Roman"/>
          <w:sz w:val="24"/>
          <w:szCs w:val="24"/>
        </w:rPr>
        <w:t>Инвестиционн</w:t>
      </w:r>
      <w:r>
        <w:rPr>
          <w:rFonts w:ascii="Times New Roman" w:hAnsi="Times New Roman" w:cs="Times New Roman"/>
          <w:sz w:val="24"/>
          <w:szCs w:val="24"/>
        </w:rPr>
        <w:t>ого</w:t>
      </w:r>
      <w:r w:rsidRPr="00CA6747">
        <w:rPr>
          <w:rFonts w:ascii="Times New Roman" w:hAnsi="Times New Roman" w:cs="Times New Roman"/>
          <w:sz w:val="24"/>
          <w:szCs w:val="24"/>
        </w:rPr>
        <w:t xml:space="preserve"> профил</w:t>
      </w:r>
      <w:r>
        <w:rPr>
          <w:rFonts w:ascii="Times New Roman" w:hAnsi="Times New Roman" w:cs="Times New Roman"/>
          <w:sz w:val="24"/>
          <w:szCs w:val="24"/>
        </w:rPr>
        <w:t>я</w:t>
      </w:r>
      <w:r w:rsidRPr="00CA6747">
        <w:rPr>
          <w:rFonts w:ascii="Times New Roman" w:hAnsi="Times New Roman" w:cs="Times New Roman"/>
          <w:sz w:val="24"/>
          <w:szCs w:val="24"/>
        </w:rPr>
        <w:t xml:space="preserve"> Учредителя управления</w:t>
      </w:r>
      <w:r>
        <w:rPr>
          <w:rFonts w:ascii="Times New Roman" w:hAnsi="Times New Roman" w:cs="Times New Roman"/>
          <w:sz w:val="24"/>
          <w:szCs w:val="24"/>
        </w:rPr>
        <w:t xml:space="preserve">, подписанный ранее </w:t>
      </w:r>
      <w:r w:rsidRPr="00CA6747">
        <w:rPr>
          <w:rFonts w:ascii="Times New Roman" w:hAnsi="Times New Roman" w:cs="Times New Roman"/>
          <w:sz w:val="24"/>
          <w:szCs w:val="24"/>
        </w:rPr>
        <w:t>Инвестиционный профиль Учредителя управления</w:t>
      </w:r>
      <w:r>
        <w:rPr>
          <w:rFonts w:ascii="Times New Roman" w:hAnsi="Times New Roman" w:cs="Times New Roman"/>
          <w:sz w:val="24"/>
          <w:szCs w:val="24"/>
        </w:rPr>
        <w:t xml:space="preserve"> не применяется.</w:t>
      </w:r>
    </w:p>
    <w:p w:rsidR="00410445" w:rsidRDefault="00410445" w:rsidP="00410445">
      <w:pPr>
        <w:pStyle w:val="a9"/>
        <w:numPr>
          <w:ilvl w:val="0"/>
          <w:numId w:val="38"/>
        </w:numPr>
        <w:tabs>
          <w:tab w:val="left" w:pos="567"/>
          <w:tab w:val="left" w:pos="1134"/>
        </w:tabs>
        <w:spacing w:before="120"/>
        <w:ind w:left="0" w:firstLine="567"/>
        <w:jc w:val="both"/>
        <w:rPr>
          <w:rFonts w:ascii="Times New Roman" w:hAnsi="Times New Roman" w:cs="Times New Roman"/>
          <w:sz w:val="24"/>
          <w:szCs w:val="24"/>
        </w:rPr>
      </w:pPr>
      <w:r>
        <w:rPr>
          <w:rFonts w:ascii="Times New Roman" w:hAnsi="Times New Roman" w:cs="Times New Roman"/>
          <w:sz w:val="24"/>
          <w:szCs w:val="24"/>
        </w:rPr>
        <w:t xml:space="preserve"> Управляющий обязан привести Портфель Учредителя управления в соответствие с новым Инвестиционным профилем Учредителя управления </w:t>
      </w:r>
      <w:r w:rsidRPr="00911FB7">
        <w:rPr>
          <w:rFonts w:ascii="Times New Roman" w:hAnsi="Times New Roman" w:cs="Times New Roman"/>
          <w:sz w:val="24"/>
          <w:szCs w:val="24"/>
        </w:rPr>
        <w:t xml:space="preserve">в течение 30 (тридцати) рабочих дней, следующих за днем подписания Сторонами </w:t>
      </w:r>
      <w:r>
        <w:rPr>
          <w:rFonts w:ascii="Times New Roman" w:hAnsi="Times New Roman" w:cs="Times New Roman"/>
          <w:sz w:val="24"/>
          <w:szCs w:val="24"/>
        </w:rPr>
        <w:t xml:space="preserve">нового </w:t>
      </w:r>
      <w:r w:rsidRPr="00CA6747">
        <w:rPr>
          <w:rFonts w:ascii="Times New Roman" w:hAnsi="Times New Roman" w:cs="Times New Roman"/>
          <w:sz w:val="24"/>
          <w:szCs w:val="24"/>
        </w:rPr>
        <w:t>Инвестиционн</w:t>
      </w:r>
      <w:r>
        <w:rPr>
          <w:rFonts w:ascii="Times New Roman" w:hAnsi="Times New Roman" w:cs="Times New Roman"/>
          <w:sz w:val="24"/>
          <w:szCs w:val="24"/>
        </w:rPr>
        <w:t>ого</w:t>
      </w:r>
      <w:r w:rsidRPr="00CA6747">
        <w:rPr>
          <w:rFonts w:ascii="Times New Roman" w:hAnsi="Times New Roman" w:cs="Times New Roman"/>
          <w:sz w:val="24"/>
          <w:szCs w:val="24"/>
        </w:rPr>
        <w:t xml:space="preserve"> профил</w:t>
      </w:r>
      <w:r>
        <w:rPr>
          <w:rFonts w:ascii="Times New Roman" w:hAnsi="Times New Roman" w:cs="Times New Roman"/>
          <w:sz w:val="24"/>
          <w:szCs w:val="24"/>
        </w:rPr>
        <w:t>я</w:t>
      </w:r>
      <w:r w:rsidRPr="00CA6747">
        <w:rPr>
          <w:rFonts w:ascii="Times New Roman" w:hAnsi="Times New Roman" w:cs="Times New Roman"/>
          <w:sz w:val="24"/>
          <w:szCs w:val="24"/>
        </w:rPr>
        <w:t xml:space="preserve"> Учредителя управления</w:t>
      </w:r>
      <w:r>
        <w:rPr>
          <w:rFonts w:ascii="Times New Roman" w:hAnsi="Times New Roman" w:cs="Times New Roman"/>
          <w:sz w:val="24"/>
          <w:szCs w:val="24"/>
        </w:rPr>
        <w:t>.</w:t>
      </w:r>
    </w:p>
    <w:p w:rsidR="009E16E4" w:rsidRDefault="009E16E4" w:rsidP="00CA6747">
      <w:pPr>
        <w:pStyle w:val="a9"/>
        <w:tabs>
          <w:tab w:val="left" w:pos="567"/>
          <w:tab w:val="left" w:pos="1134"/>
        </w:tabs>
        <w:spacing w:before="120"/>
        <w:ind w:left="567"/>
        <w:jc w:val="both"/>
        <w:rPr>
          <w:rFonts w:ascii="Times New Roman" w:hAnsi="Times New Roman" w:cs="Times New Roman"/>
          <w:sz w:val="24"/>
          <w:szCs w:val="24"/>
        </w:rPr>
      </w:pPr>
    </w:p>
    <w:p w:rsidR="009E16E4" w:rsidRPr="003A7F7C" w:rsidRDefault="009E16E4" w:rsidP="008E7231">
      <w:pPr>
        <w:pStyle w:val="ab"/>
        <w:numPr>
          <w:ilvl w:val="0"/>
          <w:numId w:val="22"/>
        </w:numPr>
        <w:spacing w:after="120"/>
        <w:ind w:left="357" w:hanging="357"/>
        <w:jc w:val="center"/>
        <w:rPr>
          <w:rFonts w:eastAsia="Batang"/>
          <w:b/>
          <w:bCs/>
        </w:rPr>
      </w:pPr>
      <w:r w:rsidRPr="003A7F7C">
        <w:rPr>
          <w:rFonts w:eastAsia="Batang"/>
          <w:b/>
          <w:bCs/>
        </w:rPr>
        <w:t>УСЛОВИЯ</w:t>
      </w:r>
      <w:r w:rsidRPr="008E7231">
        <w:rPr>
          <w:rFonts w:eastAsia="Batang"/>
          <w:b/>
          <w:bCs/>
        </w:rPr>
        <w:t xml:space="preserve"> </w:t>
      </w:r>
      <w:r w:rsidRPr="003A7F7C">
        <w:rPr>
          <w:rFonts w:eastAsia="Batang"/>
          <w:b/>
          <w:bCs/>
        </w:rPr>
        <w:t>И</w:t>
      </w:r>
      <w:r w:rsidRPr="008E7231">
        <w:rPr>
          <w:rFonts w:eastAsia="Batang"/>
          <w:b/>
          <w:bCs/>
        </w:rPr>
        <w:t xml:space="preserve"> </w:t>
      </w:r>
      <w:r w:rsidRPr="003A7F7C">
        <w:rPr>
          <w:rFonts w:eastAsia="Batang"/>
          <w:b/>
          <w:bCs/>
        </w:rPr>
        <w:t>ПОРЯДОК</w:t>
      </w:r>
      <w:r w:rsidRPr="008E7231">
        <w:rPr>
          <w:rFonts w:eastAsia="Batang"/>
          <w:b/>
          <w:bCs/>
        </w:rPr>
        <w:t xml:space="preserve"> </w:t>
      </w:r>
      <w:r w:rsidRPr="003A7F7C">
        <w:rPr>
          <w:rFonts w:eastAsia="Batang"/>
          <w:b/>
          <w:bCs/>
        </w:rPr>
        <w:t>ОПРЕДЕЛЕНИЯ</w:t>
      </w:r>
      <w:r w:rsidRPr="008E7231">
        <w:rPr>
          <w:rFonts w:eastAsia="Batang"/>
          <w:b/>
          <w:bCs/>
        </w:rPr>
        <w:t xml:space="preserve"> </w:t>
      </w:r>
      <w:r w:rsidRPr="003A7F7C">
        <w:rPr>
          <w:rFonts w:eastAsia="Batang"/>
          <w:b/>
          <w:bCs/>
        </w:rPr>
        <w:t>РИСКА</w:t>
      </w:r>
      <w:r w:rsidRPr="008E7231">
        <w:rPr>
          <w:rFonts w:eastAsia="Batang"/>
          <w:b/>
          <w:bCs/>
        </w:rPr>
        <w:t xml:space="preserve"> (</w:t>
      </w:r>
      <w:r w:rsidRPr="003A7F7C">
        <w:rPr>
          <w:rFonts w:eastAsia="Batang"/>
          <w:b/>
          <w:bCs/>
        </w:rPr>
        <w:t>ФАКТИЧЕСКОГО</w:t>
      </w:r>
      <w:r w:rsidRPr="008E7231">
        <w:rPr>
          <w:rFonts w:eastAsia="Batang"/>
          <w:b/>
          <w:bCs/>
        </w:rPr>
        <w:t xml:space="preserve"> </w:t>
      </w:r>
      <w:r w:rsidRPr="003A7F7C">
        <w:rPr>
          <w:rFonts w:eastAsia="Batang"/>
          <w:b/>
          <w:bCs/>
        </w:rPr>
        <w:t>РИСКА</w:t>
      </w:r>
      <w:r w:rsidRPr="008E7231">
        <w:rPr>
          <w:rFonts w:eastAsia="Batang"/>
          <w:b/>
          <w:bCs/>
        </w:rPr>
        <w:t xml:space="preserve">) </w:t>
      </w:r>
      <w:r w:rsidRPr="003A7F7C">
        <w:rPr>
          <w:rFonts w:eastAsia="Batang"/>
          <w:b/>
          <w:bCs/>
        </w:rPr>
        <w:t>КЛИЕНТА</w:t>
      </w:r>
      <w:r w:rsidRPr="008E7231">
        <w:rPr>
          <w:rFonts w:eastAsia="Batang"/>
          <w:b/>
          <w:bCs/>
        </w:rPr>
        <w:t xml:space="preserve"> </w:t>
      </w:r>
      <w:r w:rsidRPr="003A7F7C">
        <w:rPr>
          <w:rFonts w:eastAsia="Batang"/>
          <w:b/>
          <w:bCs/>
        </w:rPr>
        <w:t xml:space="preserve"> </w:t>
      </w:r>
    </w:p>
    <w:p w:rsidR="009E16E4" w:rsidRPr="008E7231" w:rsidRDefault="009E16E4" w:rsidP="005B1E7E">
      <w:pPr>
        <w:pStyle w:val="1"/>
        <w:numPr>
          <w:ilvl w:val="1"/>
          <w:numId w:val="49"/>
        </w:numPr>
        <w:spacing w:after="120"/>
        <w:ind w:left="0" w:firstLine="284"/>
        <w:jc w:val="both"/>
      </w:pPr>
      <w:r w:rsidRPr="008E7231">
        <w:rPr>
          <w:rFonts w:eastAsia="Times New Roman"/>
        </w:rPr>
        <w:t>Управляющий</w:t>
      </w:r>
      <w:r w:rsidRPr="008E7231">
        <w:t xml:space="preserve"> </w:t>
      </w:r>
      <w:r w:rsidRPr="008E7231">
        <w:rPr>
          <w:rFonts w:eastAsia="Times New Roman"/>
        </w:rPr>
        <w:t>определяет</w:t>
      </w:r>
      <w:r w:rsidRPr="008E7231">
        <w:t xml:space="preserve"> </w:t>
      </w:r>
      <w:r w:rsidRPr="008E7231">
        <w:rPr>
          <w:rFonts w:eastAsia="Times New Roman"/>
        </w:rPr>
        <w:t>риск</w:t>
      </w:r>
      <w:r w:rsidRPr="008E7231">
        <w:t xml:space="preserve"> (</w:t>
      </w:r>
      <w:r w:rsidRPr="008E7231">
        <w:rPr>
          <w:rFonts w:eastAsia="Times New Roman"/>
        </w:rPr>
        <w:t>фактический</w:t>
      </w:r>
      <w:r w:rsidRPr="008E7231">
        <w:t xml:space="preserve"> </w:t>
      </w:r>
      <w:r w:rsidRPr="008E7231">
        <w:rPr>
          <w:rFonts w:eastAsia="Times New Roman"/>
        </w:rPr>
        <w:t>риск</w:t>
      </w:r>
      <w:r w:rsidRPr="008E7231">
        <w:t xml:space="preserve">) </w:t>
      </w:r>
      <w:r w:rsidRPr="008E7231">
        <w:rPr>
          <w:rFonts w:eastAsia="Times New Roman"/>
        </w:rPr>
        <w:t>Учредителя</w:t>
      </w:r>
      <w:r w:rsidRPr="008E7231">
        <w:t xml:space="preserve"> </w:t>
      </w:r>
      <w:r w:rsidRPr="008E7231">
        <w:rPr>
          <w:rFonts w:eastAsia="Times New Roman"/>
        </w:rPr>
        <w:t>управления</w:t>
      </w:r>
      <w:r w:rsidRPr="008E7231">
        <w:t xml:space="preserve">, </w:t>
      </w:r>
      <w:r w:rsidRPr="008E7231">
        <w:rPr>
          <w:rFonts w:eastAsia="Times New Roman"/>
        </w:rPr>
        <w:t>не</w:t>
      </w:r>
      <w:r w:rsidRPr="008E7231">
        <w:t xml:space="preserve"> </w:t>
      </w:r>
      <w:r w:rsidRPr="008E7231">
        <w:rPr>
          <w:rFonts w:eastAsia="Times New Roman"/>
        </w:rPr>
        <w:t>являющегося</w:t>
      </w:r>
      <w:r w:rsidRPr="008E7231">
        <w:t xml:space="preserve"> </w:t>
      </w:r>
      <w:r w:rsidRPr="008E7231">
        <w:rPr>
          <w:rFonts w:eastAsia="Times New Roman"/>
        </w:rPr>
        <w:t>квалифицированным</w:t>
      </w:r>
      <w:r w:rsidRPr="008E7231">
        <w:t xml:space="preserve"> </w:t>
      </w:r>
      <w:r w:rsidRPr="008E7231">
        <w:rPr>
          <w:rFonts w:eastAsia="Times New Roman"/>
        </w:rPr>
        <w:t>инвестором</w:t>
      </w:r>
      <w:r w:rsidRPr="008E7231">
        <w:t xml:space="preserve">, </w:t>
      </w:r>
      <w:r w:rsidRPr="008E7231">
        <w:rPr>
          <w:rFonts w:eastAsia="Times New Roman"/>
        </w:rPr>
        <w:t>при</w:t>
      </w:r>
      <w:r w:rsidRPr="008E7231">
        <w:t xml:space="preserve"> </w:t>
      </w:r>
      <w:r w:rsidRPr="008E7231">
        <w:rPr>
          <w:rFonts w:eastAsia="Times New Roman"/>
        </w:rPr>
        <w:t>осуществлении</w:t>
      </w:r>
      <w:r w:rsidRPr="008E7231">
        <w:t xml:space="preserve"> </w:t>
      </w:r>
      <w:r w:rsidRPr="008E7231">
        <w:rPr>
          <w:rFonts w:eastAsia="Times New Roman"/>
        </w:rPr>
        <w:t>доверительного</w:t>
      </w:r>
      <w:r w:rsidRPr="008E7231">
        <w:t xml:space="preserve"> </w:t>
      </w:r>
      <w:r w:rsidRPr="008E7231">
        <w:rPr>
          <w:rFonts w:eastAsia="Times New Roman"/>
        </w:rPr>
        <w:t>управления</w:t>
      </w:r>
      <w:r w:rsidRPr="008E7231">
        <w:t xml:space="preserve"> </w:t>
      </w:r>
      <w:r w:rsidRPr="008E7231">
        <w:rPr>
          <w:rFonts w:eastAsia="Times New Roman"/>
        </w:rPr>
        <w:t>активами</w:t>
      </w:r>
      <w:r w:rsidRPr="008E7231">
        <w:t xml:space="preserve"> </w:t>
      </w:r>
      <w:r w:rsidRPr="008E7231">
        <w:rPr>
          <w:rFonts w:eastAsia="Times New Roman"/>
        </w:rPr>
        <w:t>Учредителя</w:t>
      </w:r>
      <w:r w:rsidRPr="008E7231">
        <w:t xml:space="preserve"> </w:t>
      </w:r>
      <w:r w:rsidRPr="008E7231">
        <w:rPr>
          <w:rFonts w:eastAsia="Times New Roman"/>
        </w:rPr>
        <w:t>управления</w:t>
      </w:r>
      <w:r w:rsidRPr="008E7231">
        <w:t xml:space="preserve">. </w:t>
      </w:r>
    </w:p>
    <w:p w:rsidR="009E16E4" w:rsidRPr="008E7231" w:rsidRDefault="009E16E4" w:rsidP="005B1E7E">
      <w:pPr>
        <w:pStyle w:val="1"/>
        <w:numPr>
          <w:ilvl w:val="1"/>
          <w:numId w:val="49"/>
        </w:numPr>
        <w:spacing w:after="120"/>
        <w:ind w:left="0" w:firstLine="284"/>
        <w:jc w:val="both"/>
      </w:pPr>
      <w:r w:rsidRPr="008E7231">
        <w:rPr>
          <w:rFonts w:eastAsia="Times New Roman"/>
        </w:rPr>
        <w:t>Управляющий</w:t>
      </w:r>
      <w:r w:rsidRPr="008E7231">
        <w:t xml:space="preserve"> </w:t>
      </w:r>
      <w:r w:rsidRPr="008E7231">
        <w:rPr>
          <w:rFonts w:eastAsia="Times New Roman"/>
        </w:rPr>
        <w:t>определяет</w:t>
      </w:r>
      <w:r w:rsidRPr="008E7231">
        <w:t xml:space="preserve"> </w:t>
      </w:r>
      <w:r w:rsidRPr="008E7231">
        <w:rPr>
          <w:rFonts w:eastAsia="Times New Roman"/>
        </w:rPr>
        <w:t>риск</w:t>
      </w:r>
      <w:r w:rsidRPr="008E7231">
        <w:t xml:space="preserve"> (</w:t>
      </w:r>
      <w:r w:rsidRPr="008E7231">
        <w:rPr>
          <w:rFonts w:eastAsia="Times New Roman"/>
        </w:rPr>
        <w:t>фактический</w:t>
      </w:r>
      <w:r w:rsidRPr="008E7231">
        <w:t xml:space="preserve"> </w:t>
      </w:r>
      <w:r w:rsidRPr="008E7231">
        <w:rPr>
          <w:rFonts w:eastAsia="Times New Roman"/>
        </w:rPr>
        <w:t>риск</w:t>
      </w:r>
      <w:r w:rsidRPr="008E7231">
        <w:t xml:space="preserve">) </w:t>
      </w:r>
      <w:r w:rsidRPr="008E7231">
        <w:rPr>
          <w:rFonts w:eastAsia="Times New Roman"/>
        </w:rPr>
        <w:t>Учредителя</w:t>
      </w:r>
      <w:r w:rsidRPr="008E7231">
        <w:t xml:space="preserve"> </w:t>
      </w:r>
      <w:r w:rsidRPr="008E7231">
        <w:rPr>
          <w:rFonts w:eastAsia="Times New Roman"/>
        </w:rPr>
        <w:t>управления</w:t>
      </w:r>
      <w:r w:rsidRPr="008E7231">
        <w:t xml:space="preserve"> </w:t>
      </w:r>
      <w:r w:rsidRPr="008E7231">
        <w:rPr>
          <w:rFonts w:eastAsia="Times New Roman"/>
        </w:rPr>
        <w:t>по</w:t>
      </w:r>
      <w:r w:rsidRPr="008E7231">
        <w:t xml:space="preserve"> </w:t>
      </w:r>
      <w:r w:rsidRPr="008E7231">
        <w:rPr>
          <w:rFonts w:eastAsia="Times New Roman"/>
        </w:rPr>
        <w:t>всем</w:t>
      </w:r>
      <w:r w:rsidRPr="008E7231">
        <w:t xml:space="preserve"> </w:t>
      </w:r>
      <w:r w:rsidRPr="008E7231">
        <w:rPr>
          <w:rFonts w:eastAsia="Times New Roman"/>
        </w:rPr>
        <w:t>договорам</w:t>
      </w:r>
      <w:r w:rsidRPr="008E7231">
        <w:t xml:space="preserve"> </w:t>
      </w:r>
      <w:r w:rsidRPr="008E7231">
        <w:rPr>
          <w:rFonts w:eastAsia="Times New Roman"/>
        </w:rPr>
        <w:t>доверительного</w:t>
      </w:r>
      <w:r w:rsidRPr="008E7231">
        <w:t xml:space="preserve"> </w:t>
      </w:r>
      <w:r w:rsidRPr="008E7231">
        <w:rPr>
          <w:rFonts w:eastAsia="Times New Roman"/>
        </w:rPr>
        <w:t>управления</w:t>
      </w:r>
      <w:r w:rsidRPr="008E7231">
        <w:t xml:space="preserve"> (</w:t>
      </w:r>
      <w:r w:rsidRPr="008E7231">
        <w:rPr>
          <w:rFonts w:eastAsia="Times New Roman"/>
        </w:rPr>
        <w:t>Индивидуальным</w:t>
      </w:r>
      <w:r w:rsidRPr="008E7231">
        <w:t xml:space="preserve"> </w:t>
      </w:r>
      <w:r w:rsidRPr="008E7231">
        <w:rPr>
          <w:rFonts w:eastAsia="Times New Roman"/>
        </w:rPr>
        <w:t>инвестиционным</w:t>
      </w:r>
      <w:r w:rsidRPr="008E7231">
        <w:t xml:space="preserve"> </w:t>
      </w:r>
      <w:r w:rsidRPr="008E7231">
        <w:rPr>
          <w:rFonts w:eastAsia="Times New Roman"/>
        </w:rPr>
        <w:t>стратегиям</w:t>
      </w:r>
      <w:r w:rsidRPr="008E7231">
        <w:t xml:space="preserve">) </w:t>
      </w:r>
      <w:r w:rsidRPr="008E7231">
        <w:rPr>
          <w:rFonts w:eastAsia="Times New Roman"/>
        </w:rPr>
        <w:t>Учредителя</w:t>
      </w:r>
      <w:r w:rsidRPr="008E7231">
        <w:t xml:space="preserve"> </w:t>
      </w:r>
      <w:r w:rsidRPr="008E7231">
        <w:rPr>
          <w:rFonts w:eastAsia="Times New Roman"/>
        </w:rPr>
        <w:t>управления</w:t>
      </w:r>
      <w:r w:rsidRPr="008E7231">
        <w:t xml:space="preserve"> </w:t>
      </w:r>
      <w:r w:rsidRPr="008E7231">
        <w:rPr>
          <w:rFonts w:eastAsia="Times New Roman"/>
        </w:rPr>
        <w:t>совокупно</w:t>
      </w:r>
      <w:r w:rsidRPr="008E7231">
        <w:t>.</w:t>
      </w:r>
    </w:p>
    <w:p w:rsidR="009E16E4" w:rsidRPr="008E7231" w:rsidRDefault="009E16E4" w:rsidP="005B1E7E">
      <w:pPr>
        <w:pStyle w:val="1"/>
        <w:numPr>
          <w:ilvl w:val="1"/>
          <w:numId w:val="49"/>
        </w:numPr>
        <w:spacing w:after="120"/>
        <w:ind w:left="0" w:firstLine="284"/>
        <w:jc w:val="both"/>
      </w:pPr>
      <w:r w:rsidRPr="008E7231">
        <w:t xml:space="preserve"> </w:t>
      </w:r>
      <w:proofErr w:type="gramStart"/>
      <w:r w:rsidRPr="008E7231">
        <w:rPr>
          <w:rFonts w:eastAsia="Times New Roman"/>
        </w:rPr>
        <w:t>Управляющий</w:t>
      </w:r>
      <w:r w:rsidRPr="008E7231">
        <w:t xml:space="preserve"> </w:t>
      </w:r>
      <w:r w:rsidRPr="008E7231">
        <w:rPr>
          <w:rFonts w:eastAsia="Times New Roman"/>
        </w:rPr>
        <w:t>для</w:t>
      </w:r>
      <w:r w:rsidRPr="008E7231">
        <w:t xml:space="preserve"> </w:t>
      </w:r>
      <w:r w:rsidRPr="008E7231">
        <w:rPr>
          <w:rFonts w:eastAsia="Times New Roman"/>
        </w:rPr>
        <w:t>своевременного</w:t>
      </w:r>
      <w:r w:rsidRPr="008E7231">
        <w:t xml:space="preserve"> </w:t>
      </w:r>
      <w:r w:rsidRPr="008E7231">
        <w:rPr>
          <w:rFonts w:eastAsia="Times New Roman"/>
        </w:rPr>
        <w:t>выявления</w:t>
      </w:r>
      <w:r w:rsidRPr="008E7231">
        <w:t xml:space="preserve"> </w:t>
      </w:r>
      <w:r w:rsidRPr="008E7231">
        <w:rPr>
          <w:rFonts w:eastAsia="Times New Roman"/>
        </w:rPr>
        <w:t>несоответствия</w:t>
      </w:r>
      <w:r w:rsidRPr="008E7231">
        <w:t xml:space="preserve"> </w:t>
      </w:r>
      <w:r w:rsidRPr="008E7231">
        <w:rPr>
          <w:rFonts w:eastAsia="Times New Roman"/>
        </w:rPr>
        <w:t>фактического</w:t>
      </w:r>
      <w:r w:rsidRPr="008E7231">
        <w:t xml:space="preserve"> </w:t>
      </w:r>
      <w:r w:rsidRPr="008E7231">
        <w:rPr>
          <w:rFonts w:eastAsia="Times New Roman"/>
        </w:rPr>
        <w:t>риска</w:t>
      </w:r>
      <w:r w:rsidRPr="008E7231">
        <w:t xml:space="preserve"> </w:t>
      </w:r>
      <w:r w:rsidRPr="008E7231">
        <w:rPr>
          <w:rFonts w:eastAsia="Times New Roman"/>
        </w:rPr>
        <w:t>допустимому</w:t>
      </w:r>
      <w:r w:rsidRPr="008E7231">
        <w:t xml:space="preserve"> </w:t>
      </w:r>
      <w:r w:rsidRPr="008E7231">
        <w:rPr>
          <w:rFonts w:eastAsia="Times New Roman"/>
        </w:rPr>
        <w:t>риску</w:t>
      </w:r>
      <w:r w:rsidRPr="008E7231">
        <w:t xml:space="preserve">, </w:t>
      </w:r>
      <w:r w:rsidRPr="008E7231">
        <w:rPr>
          <w:rFonts w:eastAsia="Times New Roman"/>
        </w:rPr>
        <w:t>определенному</w:t>
      </w:r>
      <w:r w:rsidRPr="008E7231">
        <w:t xml:space="preserve"> </w:t>
      </w:r>
      <w:r w:rsidRPr="008E7231">
        <w:rPr>
          <w:rFonts w:eastAsia="Times New Roman"/>
        </w:rPr>
        <w:t>в</w:t>
      </w:r>
      <w:r w:rsidRPr="008E7231">
        <w:t xml:space="preserve"> </w:t>
      </w:r>
      <w:r w:rsidRPr="008E7231">
        <w:rPr>
          <w:rFonts w:eastAsia="Times New Roman"/>
        </w:rPr>
        <w:t>присвоенном</w:t>
      </w:r>
      <w:r w:rsidRPr="008E7231">
        <w:t xml:space="preserve"> </w:t>
      </w:r>
      <w:r w:rsidRPr="008E7231">
        <w:rPr>
          <w:rFonts w:eastAsia="Times New Roman"/>
        </w:rPr>
        <w:t>Учредителю</w:t>
      </w:r>
      <w:r w:rsidRPr="008E7231">
        <w:t xml:space="preserve"> </w:t>
      </w:r>
      <w:r w:rsidRPr="008E7231">
        <w:rPr>
          <w:rFonts w:eastAsia="Times New Roman"/>
        </w:rPr>
        <w:t>управления</w:t>
      </w:r>
      <w:r w:rsidRPr="008E7231">
        <w:t xml:space="preserve"> </w:t>
      </w:r>
      <w:r w:rsidRPr="008E7231">
        <w:rPr>
          <w:rFonts w:eastAsia="Times New Roman"/>
        </w:rPr>
        <w:t>Инвестиционном</w:t>
      </w:r>
      <w:r w:rsidRPr="008E7231">
        <w:t xml:space="preserve"> </w:t>
      </w:r>
      <w:r w:rsidRPr="008E7231">
        <w:rPr>
          <w:rFonts w:eastAsia="Times New Roman"/>
        </w:rPr>
        <w:t>профиле</w:t>
      </w:r>
      <w:r w:rsidRPr="008E7231">
        <w:t xml:space="preserve">, </w:t>
      </w:r>
      <w:r w:rsidRPr="008E7231">
        <w:rPr>
          <w:rFonts w:eastAsia="Times New Roman"/>
        </w:rPr>
        <w:t>определяет</w:t>
      </w:r>
      <w:r w:rsidRPr="008E7231">
        <w:t xml:space="preserve"> </w:t>
      </w:r>
      <w:r w:rsidRPr="008E7231">
        <w:rPr>
          <w:rFonts w:eastAsia="Times New Roman"/>
        </w:rPr>
        <w:t>риск</w:t>
      </w:r>
      <w:r w:rsidRPr="008E7231">
        <w:t xml:space="preserve"> (</w:t>
      </w:r>
      <w:r w:rsidRPr="008E7231">
        <w:rPr>
          <w:rFonts w:eastAsia="Times New Roman"/>
        </w:rPr>
        <w:t>фактический</w:t>
      </w:r>
      <w:r w:rsidRPr="008E7231">
        <w:t xml:space="preserve"> </w:t>
      </w:r>
      <w:r w:rsidRPr="008E7231">
        <w:rPr>
          <w:rFonts w:eastAsia="Times New Roman"/>
        </w:rPr>
        <w:t>риск</w:t>
      </w:r>
      <w:r w:rsidRPr="008E7231">
        <w:t xml:space="preserve">) </w:t>
      </w:r>
      <w:r w:rsidRPr="008E7231">
        <w:rPr>
          <w:rFonts w:eastAsia="Times New Roman"/>
        </w:rPr>
        <w:t>Учредителя</w:t>
      </w:r>
      <w:r w:rsidRPr="008E7231">
        <w:t xml:space="preserve"> </w:t>
      </w:r>
      <w:r w:rsidRPr="008E7231">
        <w:rPr>
          <w:rFonts w:eastAsia="Times New Roman"/>
        </w:rPr>
        <w:t>управления</w:t>
      </w:r>
      <w:r w:rsidRPr="008E7231">
        <w:t xml:space="preserve"> </w:t>
      </w:r>
      <w:r w:rsidRPr="008E7231">
        <w:rPr>
          <w:rFonts w:eastAsia="Times New Roman"/>
        </w:rPr>
        <w:t>не</w:t>
      </w:r>
      <w:r w:rsidRPr="008E7231">
        <w:t xml:space="preserve"> </w:t>
      </w:r>
      <w:r w:rsidRPr="008E7231">
        <w:rPr>
          <w:rFonts w:eastAsia="Times New Roman"/>
        </w:rPr>
        <w:t>реже</w:t>
      </w:r>
      <w:r w:rsidRPr="008E7231">
        <w:t xml:space="preserve"> </w:t>
      </w:r>
      <w:r w:rsidRPr="008E7231">
        <w:rPr>
          <w:rFonts w:eastAsia="Times New Roman"/>
        </w:rPr>
        <w:t>одного</w:t>
      </w:r>
      <w:r w:rsidRPr="008E7231">
        <w:t xml:space="preserve"> </w:t>
      </w:r>
      <w:r w:rsidRPr="008E7231">
        <w:rPr>
          <w:rFonts w:eastAsia="Times New Roman"/>
        </w:rPr>
        <w:t>раза</w:t>
      </w:r>
      <w:r w:rsidRPr="008E7231">
        <w:t xml:space="preserve"> </w:t>
      </w:r>
      <w:r w:rsidRPr="008E7231">
        <w:rPr>
          <w:rFonts w:eastAsia="Times New Roman"/>
        </w:rPr>
        <w:t>в</w:t>
      </w:r>
      <w:r w:rsidRPr="008E7231">
        <w:t xml:space="preserve"> </w:t>
      </w:r>
      <w:r w:rsidRPr="008E7231">
        <w:rPr>
          <w:rFonts w:eastAsia="Times New Roman"/>
        </w:rPr>
        <w:t>месяц</w:t>
      </w:r>
      <w:r w:rsidRPr="008E7231">
        <w:t xml:space="preserve"> </w:t>
      </w:r>
      <w:r w:rsidRPr="008E7231">
        <w:rPr>
          <w:rFonts w:eastAsia="Times New Roman"/>
        </w:rPr>
        <w:t>по</w:t>
      </w:r>
      <w:r w:rsidRPr="008E7231">
        <w:t xml:space="preserve"> </w:t>
      </w:r>
      <w:r w:rsidRPr="008E7231">
        <w:rPr>
          <w:rFonts w:eastAsia="Times New Roman"/>
        </w:rPr>
        <w:t>состоянию</w:t>
      </w:r>
      <w:r w:rsidRPr="008E7231">
        <w:t xml:space="preserve"> </w:t>
      </w:r>
      <w:r w:rsidRPr="008E7231">
        <w:rPr>
          <w:rFonts w:eastAsia="Times New Roman"/>
        </w:rPr>
        <w:t>на</w:t>
      </w:r>
      <w:r w:rsidRPr="008E7231">
        <w:t xml:space="preserve"> </w:t>
      </w:r>
      <w:r w:rsidRPr="008E7231">
        <w:rPr>
          <w:rFonts w:eastAsia="Times New Roman"/>
        </w:rPr>
        <w:t>последний</w:t>
      </w:r>
      <w:r w:rsidRPr="008E7231">
        <w:t xml:space="preserve"> </w:t>
      </w:r>
      <w:r w:rsidRPr="008E7231">
        <w:rPr>
          <w:rFonts w:eastAsia="Times New Roman"/>
        </w:rPr>
        <w:t>рабочий</w:t>
      </w:r>
      <w:r w:rsidRPr="008E7231">
        <w:t xml:space="preserve"> </w:t>
      </w:r>
      <w:r w:rsidRPr="008E7231">
        <w:rPr>
          <w:rFonts w:eastAsia="Times New Roman"/>
        </w:rPr>
        <w:t>день</w:t>
      </w:r>
      <w:r w:rsidRPr="008E7231">
        <w:t xml:space="preserve"> </w:t>
      </w:r>
      <w:r w:rsidRPr="008E7231">
        <w:rPr>
          <w:rFonts w:eastAsia="Times New Roman"/>
        </w:rPr>
        <w:t>календарного</w:t>
      </w:r>
      <w:r w:rsidRPr="008E7231">
        <w:t xml:space="preserve"> </w:t>
      </w:r>
      <w:r w:rsidRPr="008E7231">
        <w:rPr>
          <w:rFonts w:eastAsia="Times New Roman"/>
        </w:rPr>
        <w:t>месяца</w:t>
      </w:r>
      <w:r w:rsidRPr="008E7231">
        <w:t>.</w:t>
      </w:r>
      <w:proofErr w:type="gramEnd"/>
      <w:r w:rsidRPr="008E7231">
        <w:t xml:space="preserve"> </w:t>
      </w:r>
      <w:r w:rsidRPr="008E7231">
        <w:rPr>
          <w:rFonts w:eastAsia="Times New Roman"/>
        </w:rPr>
        <w:t>Риск</w:t>
      </w:r>
      <w:r w:rsidRPr="008E7231">
        <w:t xml:space="preserve"> (</w:t>
      </w:r>
      <w:r w:rsidRPr="008E7231">
        <w:rPr>
          <w:rFonts w:eastAsia="Times New Roman"/>
        </w:rPr>
        <w:t>фактический</w:t>
      </w:r>
      <w:r w:rsidRPr="008E7231">
        <w:t xml:space="preserve"> </w:t>
      </w:r>
      <w:r w:rsidRPr="008E7231">
        <w:rPr>
          <w:rFonts w:eastAsia="Times New Roman"/>
        </w:rPr>
        <w:t>риск</w:t>
      </w:r>
      <w:r w:rsidRPr="008E7231">
        <w:t xml:space="preserve">) </w:t>
      </w:r>
      <w:r w:rsidRPr="008E7231">
        <w:rPr>
          <w:rFonts w:eastAsia="Times New Roman"/>
        </w:rPr>
        <w:t>Учредителя</w:t>
      </w:r>
      <w:r w:rsidRPr="008E7231">
        <w:t xml:space="preserve"> </w:t>
      </w:r>
      <w:r w:rsidRPr="008E7231">
        <w:rPr>
          <w:rFonts w:eastAsia="Times New Roman"/>
        </w:rPr>
        <w:t>управления</w:t>
      </w:r>
      <w:r w:rsidRPr="008E7231">
        <w:t xml:space="preserve"> </w:t>
      </w:r>
      <w:r w:rsidRPr="008E7231">
        <w:rPr>
          <w:rFonts w:eastAsia="Times New Roman"/>
        </w:rPr>
        <w:t>определяется</w:t>
      </w:r>
      <w:r w:rsidRPr="008E7231">
        <w:t xml:space="preserve"> </w:t>
      </w:r>
      <w:r w:rsidRPr="008E7231">
        <w:rPr>
          <w:rFonts w:eastAsia="Times New Roman"/>
        </w:rPr>
        <w:t>не</w:t>
      </w:r>
      <w:r w:rsidRPr="008E7231">
        <w:t xml:space="preserve"> </w:t>
      </w:r>
      <w:r w:rsidRPr="008E7231">
        <w:rPr>
          <w:rFonts w:eastAsia="Times New Roman"/>
        </w:rPr>
        <w:t>позднее</w:t>
      </w:r>
      <w:r w:rsidRPr="008E7231">
        <w:t xml:space="preserve"> 5 (</w:t>
      </w:r>
      <w:r w:rsidRPr="008E7231">
        <w:rPr>
          <w:rFonts w:eastAsia="Times New Roman"/>
        </w:rPr>
        <w:t>пяти</w:t>
      </w:r>
      <w:r w:rsidRPr="008E7231">
        <w:t xml:space="preserve">) </w:t>
      </w:r>
      <w:r w:rsidRPr="008E7231">
        <w:rPr>
          <w:rFonts w:eastAsia="Times New Roman"/>
        </w:rPr>
        <w:t>рабочих</w:t>
      </w:r>
      <w:r w:rsidRPr="008E7231">
        <w:t xml:space="preserve"> </w:t>
      </w:r>
      <w:r w:rsidRPr="008E7231">
        <w:rPr>
          <w:rFonts w:eastAsia="Times New Roman"/>
        </w:rPr>
        <w:t>дней</w:t>
      </w:r>
      <w:r w:rsidRPr="008E7231">
        <w:t xml:space="preserve">, </w:t>
      </w:r>
      <w:r w:rsidRPr="008E7231">
        <w:rPr>
          <w:rFonts w:eastAsia="Times New Roman"/>
        </w:rPr>
        <w:t>следующих</w:t>
      </w:r>
      <w:r w:rsidRPr="008E7231">
        <w:t xml:space="preserve"> </w:t>
      </w:r>
      <w:r w:rsidRPr="008E7231">
        <w:rPr>
          <w:rFonts w:eastAsia="Times New Roman"/>
        </w:rPr>
        <w:t>за</w:t>
      </w:r>
      <w:r w:rsidRPr="008E7231">
        <w:t xml:space="preserve"> </w:t>
      </w:r>
      <w:r w:rsidRPr="008E7231">
        <w:rPr>
          <w:rFonts w:eastAsia="Times New Roman"/>
        </w:rPr>
        <w:t>днем</w:t>
      </w:r>
      <w:r w:rsidRPr="008E7231">
        <w:t xml:space="preserve"> </w:t>
      </w:r>
      <w:r w:rsidRPr="008E7231">
        <w:rPr>
          <w:rFonts w:eastAsia="Times New Roman"/>
        </w:rPr>
        <w:t>окончания</w:t>
      </w:r>
      <w:r w:rsidRPr="008E7231">
        <w:t xml:space="preserve"> </w:t>
      </w:r>
      <w:r w:rsidRPr="008E7231">
        <w:rPr>
          <w:rFonts w:eastAsia="Times New Roman"/>
        </w:rPr>
        <w:t>календарного</w:t>
      </w:r>
      <w:r w:rsidRPr="008E7231">
        <w:t xml:space="preserve"> </w:t>
      </w:r>
      <w:r w:rsidRPr="008E7231">
        <w:rPr>
          <w:rFonts w:eastAsia="Times New Roman"/>
        </w:rPr>
        <w:t>месяца</w:t>
      </w:r>
      <w:r w:rsidRPr="008E7231">
        <w:t>.</w:t>
      </w:r>
    </w:p>
    <w:p w:rsidR="009E16E4" w:rsidRPr="008E7231" w:rsidRDefault="009E16E4" w:rsidP="005B1E7E">
      <w:pPr>
        <w:pStyle w:val="1"/>
        <w:numPr>
          <w:ilvl w:val="1"/>
          <w:numId w:val="49"/>
        </w:numPr>
        <w:spacing w:after="120"/>
        <w:ind w:left="0" w:firstLine="284"/>
        <w:jc w:val="both"/>
      </w:pPr>
      <w:r w:rsidRPr="008E7231">
        <w:t xml:space="preserve"> </w:t>
      </w:r>
      <w:r w:rsidRPr="005B1E7E">
        <w:t xml:space="preserve">Риск (фактический риск) </w:t>
      </w:r>
      <w:r>
        <w:t>определяется в виде качественной оценки</w:t>
      </w:r>
      <w:r w:rsidRPr="008E7231">
        <w:t>.</w:t>
      </w:r>
    </w:p>
    <w:p w:rsidR="009E16E4" w:rsidRDefault="009E16E4" w:rsidP="005B1E7E">
      <w:pPr>
        <w:pStyle w:val="1"/>
        <w:numPr>
          <w:ilvl w:val="1"/>
          <w:numId w:val="49"/>
        </w:numPr>
        <w:spacing w:after="120"/>
        <w:ind w:left="0" w:firstLine="284"/>
        <w:jc w:val="both"/>
      </w:pPr>
      <w:r w:rsidRPr="008E7231">
        <w:rPr>
          <w:rFonts w:eastAsia="Times New Roman"/>
        </w:rPr>
        <w:t>Управляющий</w:t>
      </w:r>
      <w:r w:rsidRPr="008E7231">
        <w:t xml:space="preserve"> </w:t>
      </w:r>
      <w:r w:rsidRPr="008E7231">
        <w:rPr>
          <w:rFonts w:eastAsia="Times New Roman"/>
        </w:rPr>
        <w:t>определяет</w:t>
      </w:r>
      <w:r w:rsidRPr="008E7231">
        <w:t xml:space="preserve"> </w:t>
      </w:r>
      <w:r w:rsidRPr="008E7231">
        <w:rPr>
          <w:rFonts w:eastAsia="Times New Roman"/>
        </w:rPr>
        <w:t>риск</w:t>
      </w:r>
      <w:r w:rsidRPr="008E7231">
        <w:t xml:space="preserve"> (</w:t>
      </w:r>
      <w:r w:rsidRPr="008E7231">
        <w:rPr>
          <w:rFonts w:eastAsia="Times New Roman"/>
        </w:rPr>
        <w:t>фактический</w:t>
      </w:r>
      <w:r w:rsidRPr="008E7231">
        <w:t xml:space="preserve"> </w:t>
      </w:r>
      <w:r w:rsidRPr="008E7231">
        <w:rPr>
          <w:rFonts w:eastAsia="Times New Roman"/>
        </w:rPr>
        <w:t>риск</w:t>
      </w:r>
      <w:r w:rsidRPr="008E7231">
        <w:t xml:space="preserve">) </w:t>
      </w:r>
      <w:r w:rsidRPr="008E7231">
        <w:rPr>
          <w:rFonts w:eastAsia="Times New Roman"/>
        </w:rPr>
        <w:t>Учредителя</w:t>
      </w:r>
      <w:r w:rsidRPr="008E7231">
        <w:t xml:space="preserve"> </w:t>
      </w:r>
      <w:r w:rsidRPr="008E7231">
        <w:rPr>
          <w:rFonts w:eastAsia="Times New Roman"/>
        </w:rPr>
        <w:t>управления</w:t>
      </w:r>
      <w:r w:rsidRPr="008E7231">
        <w:t xml:space="preserve"> </w:t>
      </w:r>
      <w:r w:rsidRPr="008E7231">
        <w:rPr>
          <w:rFonts w:eastAsia="Times New Roman"/>
        </w:rPr>
        <w:t>в</w:t>
      </w:r>
      <w:r w:rsidRPr="008E7231">
        <w:t xml:space="preserve"> </w:t>
      </w:r>
      <w:r w:rsidRPr="008E7231">
        <w:rPr>
          <w:rFonts w:eastAsia="Times New Roman"/>
        </w:rPr>
        <w:t>соответствии</w:t>
      </w:r>
      <w:r w:rsidRPr="008E7231">
        <w:t xml:space="preserve"> </w:t>
      </w:r>
      <w:r w:rsidRPr="008E7231">
        <w:rPr>
          <w:rFonts w:eastAsia="Times New Roman"/>
        </w:rPr>
        <w:t>со</w:t>
      </w:r>
      <w:r w:rsidRPr="008E7231">
        <w:t xml:space="preserve"> </w:t>
      </w:r>
      <w:r w:rsidRPr="008E7231">
        <w:rPr>
          <w:rFonts w:eastAsia="Times New Roman"/>
        </w:rPr>
        <w:t>следующей</w:t>
      </w:r>
      <w:r w:rsidRPr="008E7231">
        <w:t xml:space="preserve"> </w:t>
      </w:r>
      <w:r w:rsidRPr="008E7231">
        <w:rPr>
          <w:rFonts w:eastAsia="Times New Roman"/>
        </w:rPr>
        <w:t>методикой</w:t>
      </w:r>
      <w:r w:rsidRPr="008E7231">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
        <w:gridCol w:w="3402"/>
        <w:gridCol w:w="320"/>
        <w:gridCol w:w="5670"/>
        <w:gridCol w:w="389"/>
      </w:tblGrid>
      <w:tr w:rsidR="00410445" w:rsidRPr="00FE400B" w:rsidTr="00410445">
        <w:trPr>
          <w:gridAfter w:val="1"/>
          <w:wAfter w:w="389" w:type="dxa"/>
          <w:trHeight w:val="528"/>
        </w:trPr>
        <w:tc>
          <w:tcPr>
            <w:tcW w:w="3828" w:type="dxa"/>
            <w:gridSpan w:val="3"/>
          </w:tcPr>
          <w:p w:rsidR="00410445" w:rsidRPr="007D1AD0" w:rsidRDefault="00410445" w:rsidP="00410445">
            <w:r w:rsidRPr="005B1E7E">
              <w:t>Риск (фактический риск) Учредителя управления, не являющегося квалифицированным инвестором</w:t>
            </w:r>
            <w:r>
              <w:t xml:space="preserve"> (качественная оценка)</w:t>
            </w:r>
          </w:p>
        </w:tc>
        <w:tc>
          <w:tcPr>
            <w:tcW w:w="5670" w:type="dxa"/>
          </w:tcPr>
          <w:p w:rsidR="00410445" w:rsidRPr="00FE400B" w:rsidRDefault="00410445" w:rsidP="00410445">
            <w:pPr>
              <w:jc w:val="center"/>
              <w:rPr>
                <w:b/>
                <w:bCs/>
              </w:rPr>
            </w:pPr>
            <w:r>
              <w:t xml:space="preserve">Выявление в структуре активов, находящихся в доверительном управлении, активов, не соответствующих максимальному значению коэффициента допустимого риска, определенного для Учредителя управления в части 2  Приложения 1а, 1б или 1в </w:t>
            </w:r>
            <w:r w:rsidRPr="000E54D1">
              <w:t>к настоящему Порядку</w:t>
            </w:r>
          </w:p>
        </w:tc>
      </w:tr>
      <w:tr w:rsidR="009E16E4" w:rsidRPr="005B1E7E" w:rsidTr="00410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6" w:type="dxa"/>
          <w:trHeight w:val="138"/>
        </w:trPr>
        <w:tc>
          <w:tcPr>
            <w:tcW w:w="3402" w:type="dxa"/>
          </w:tcPr>
          <w:p w:rsidR="009E16E4" w:rsidRPr="005B1E7E" w:rsidRDefault="009E16E4" w:rsidP="00373293"/>
        </w:tc>
        <w:tc>
          <w:tcPr>
            <w:tcW w:w="6379" w:type="dxa"/>
            <w:gridSpan w:val="3"/>
          </w:tcPr>
          <w:p w:rsidR="009E16E4" w:rsidRPr="005B1E7E" w:rsidRDefault="009E16E4" w:rsidP="0034362F"/>
        </w:tc>
      </w:tr>
      <w:tr w:rsidR="009E16E4" w:rsidRPr="005B1E7E" w:rsidTr="00410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6" w:type="dxa"/>
          <w:trHeight w:val="138"/>
        </w:trPr>
        <w:tc>
          <w:tcPr>
            <w:tcW w:w="3402" w:type="dxa"/>
          </w:tcPr>
          <w:p w:rsidR="009E16E4" w:rsidRPr="008E7231" w:rsidRDefault="009E16E4" w:rsidP="00373293"/>
        </w:tc>
        <w:tc>
          <w:tcPr>
            <w:tcW w:w="6379" w:type="dxa"/>
            <w:gridSpan w:val="3"/>
          </w:tcPr>
          <w:p w:rsidR="009E16E4" w:rsidRPr="008E7231" w:rsidRDefault="009E16E4" w:rsidP="0034362F"/>
        </w:tc>
      </w:tr>
    </w:tbl>
    <w:p w:rsidR="009E16E4" w:rsidRPr="00CA6747" w:rsidRDefault="009E16E4" w:rsidP="00CA6747">
      <w:pPr>
        <w:pStyle w:val="a9"/>
        <w:tabs>
          <w:tab w:val="left" w:pos="567"/>
          <w:tab w:val="left" w:pos="1134"/>
        </w:tabs>
        <w:spacing w:before="120"/>
        <w:ind w:left="567"/>
        <w:jc w:val="both"/>
        <w:rPr>
          <w:rFonts w:ascii="Times New Roman" w:hAnsi="Times New Roman" w:cs="Times New Roman"/>
          <w:sz w:val="24"/>
          <w:szCs w:val="24"/>
        </w:rPr>
      </w:pPr>
    </w:p>
    <w:p w:rsidR="009E16E4" w:rsidRPr="00E95163" w:rsidRDefault="009E16E4" w:rsidP="00CA6747">
      <w:pPr>
        <w:pStyle w:val="ab"/>
        <w:numPr>
          <w:ilvl w:val="0"/>
          <w:numId w:val="22"/>
        </w:numPr>
        <w:spacing w:after="120"/>
        <w:ind w:left="357" w:hanging="357"/>
        <w:jc w:val="center"/>
        <w:rPr>
          <w:rFonts w:eastAsia="Batang"/>
          <w:b/>
          <w:bCs/>
        </w:rPr>
      </w:pPr>
      <w:r w:rsidRPr="00E95163">
        <w:rPr>
          <w:rFonts w:eastAsia="Batang"/>
          <w:b/>
          <w:bCs/>
        </w:rPr>
        <w:t>ЗАКЛЮЧИТЕЛЬНЫЕ ПОЛОЖЕНИЯ.</w:t>
      </w:r>
    </w:p>
    <w:p w:rsidR="009E16E4" w:rsidRDefault="009E16E4" w:rsidP="00CA6747">
      <w:pPr>
        <w:pStyle w:val="a9"/>
        <w:numPr>
          <w:ilvl w:val="1"/>
          <w:numId w:val="22"/>
        </w:numPr>
        <w:tabs>
          <w:tab w:val="left" w:pos="567"/>
          <w:tab w:val="left" w:pos="1134"/>
        </w:tabs>
        <w:spacing w:before="120"/>
        <w:ind w:left="0" w:firstLine="142"/>
        <w:jc w:val="both"/>
        <w:rPr>
          <w:rFonts w:ascii="Times New Roman" w:hAnsi="Times New Roman" w:cs="Times New Roman"/>
          <w:sz w:val="24"/>
          <w:szCs w:val="24"/>
        </w:rPr>
      </w:pPr>
      <w:r>
        <w:rPr>
          <w:rFonts w:ascii="Times New Roman" w:hAnsi="Times New Roman" w:cs="Times New Roman"/>
          <w:sz w:val="24"/>
          <w:szCs w:val="24"/>
        </w:rPr>
        <w:t xml:space="preserve"> Управляющий </w:t>
      </w:r>
      <w:r w:rsidRPr="00E84E2D">
        <w:rPr>
          <w:rFonts w:ascii="Times New Roman" w:hAnsi="Times New Roman" w:cs="Times New Roman"/>
          <w:sz w:val="24"/>
          <w:szCs w:val="24"/>
        </w:rPr>
        <w:t>раскрывает настоящ</w:t>
      </w:r>
      <w:r>
        <w:rPr>
          <w:rFonts w:ascii="Times New Roman" w:hAnsi="Times New Roman" w:cs="Times New Roman"/>
          <w:sz w:val="24"/>
          <w:szCs w:val="24"/>
        </w:rPr>
        <w:t>ий Порядок, а также изменения и дополнения к нему</w:t>
      </w:r>
      <w:r w:rsidRPr="00E84E2D">
        <w:rPr>
          <w:rFonts w:ascii="Times New Roman" w:hAnsi="Times New Roman" w:cs="Times New Roman"/>
          <w:sz w:val="24"/>
          <w:szCs w:val="24"/>
        </w:rPr>
        <w:t xml:space="preserve"> на своем официальном сайте в информационно-телекоммуникационной сети "Интернет" с указанием даты е</w:t>
      </w:r>
      <w:r>
        <w:rPr>
          <w:rFonts w:ascii="Times New Roman" w:hAnsi="Times New Roman" w:cs="Times New Roman"/>
          <w:sz w:val="24"/>
          <w:szCs w:val="24"/>
        </w:rPr>
        <w:t>го</w:t>
      </w:r>
      <w:r w:rsidRPr="00E84E2D">
        <w:rPr>
          <w:rFonts w:ascii="Times New Roman" w:hAnsi="Times New Roman" w:cs="Times New Roman"/>
          <w:sz w:val="24"/>
          <w:szCs w:val="24"/>
        </w:rPr>
        <w:t xml:space="preserve"> размещения на сайте и даты вступления в силу. </w:t>
      </w:r>
    </w:p>
    <w:p w:rsidR="009E16E4" w:rsidRPr="00CA6747" w:rsidRDefault="009E16E4" w:rsidP="00CA6747">
      <w:pPr>
        <w:pStyle w:val="a9"/>
        <w:numPr>
          <w:ilvl w:val="1"/>
          <w:numId w:val="22"/>
        </w:numPr>
        <w:tabs>
          <w:tab w:val="left" w:pos="567"/>
          <w:tab w:val="left" w:pos="1134"/>
        </w:tabs>
        <w:spacing w:before="120"/>
        <w:ind w:left="0"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CA6747">
        <w:rPr>
          <w:rFonts w:ascii="Times New Roman" w:hAnsi="Times New Roman" w:cs="Times New Roman"/>
          <w:sz w:val="24"/>
          <w:szCs w:val="24"/>
        </w:rPr>
        <w:t xml:space="preserve">Порядок, а также изменения и дополнения к нему должны быть раскрыты на сайте </w:t>
      </w:r>
      <w:r>
        <w:rPr>
          <w:rFonts w:ascii="Times New Roman" w:hAnsi="Times New Roman" w:cs="Times New Roman"/>
          <w:sz w:val="24"/>
          <w:szCs w:val="24"/>
        </w:rPr>
        <w:t>Управляющего</w:t>
      </w:r>
      <w:r w:rsidRPr="00CA6747">
        <w:rPr>
          <w:rFonts w:ascii="Times New Roman" w:hAnsi="Times New Roman" w:cs="Times New Roman"/>
          <w:sz w:val="24"/>
          <w:szCs w:val="24"/>
        </w:rPr>
        <w:t xml:space="preserve"> не позднее 10 календарных дней до дня их вступления в силу.</w:t>
      </w:r>
    </w:p>
    <w:p w:rsidR="009E16E4" w:rsidRDefault="009E16E4" w:rsidP="00E95163">
      <w:pPr>
        <w:widowControl w:val="0"/>
        <w:shd w:val="clear" w:color="auto" w:fill="FFFFFF"/>
        <w:tabs>
          <w:tab w:val="left" w:pos="547"/>
        </w:tabs>
        <w:autoSpaceDE w:val="0"/>
        <w:autoSpaceDN w:val="0"/>
        <w:adjustRightInd w:val="0"/>
        <w:spacing w:before="115" w:line="266" w:lineRule="exact"/>
        <w:ind w:right="22"/>
        <w:jc w:val="both"/>
      </w:pPr>
    </w:p>
    <w:p w:rsidR="009E16E4" w:rsidRDefault="009E16E4" w:rsidP="0066374A">
      <w:pPr>
        <w:spacing w:before="120"/>
        <w:jc w:val="both"/>
        <w:rPr>
          <w:rFonts w:eastAsia="Batang"/>
        </w:rPr>
      </w:pPr>
    </w:p>
    <w:p w:rsidR="009E16E4" w:rsidRDefault="009E16E4" w:rsidP="0066374A">
      <w:pPr>
        <w:spacing w:before="120"/>
        <w:jc w:val="both"/>
        <w:rPr>
          <w:rFonts w:eastAsia="Batang"/>
        </w:rPr>
      </w:pPr>
    </w:p>
    <w:p w:rsidR="009E16E4" w:rsidRDefault="009E16E4" w:rsidP="0066374A">
      <w:pPr>
        <w:spacing w:before="120"/>
        <w:jc w:val="both"/>
        <w:rPr>
          <w:rFonts w:eastAsia="Batang"/>
        </w:rPr>
      </w:pPr>
    </w:p>
    <w:p w:rsidR="009E16E4" w:rsidRDefault="009E16E4" w:rsidP="0066374A">
      <w:pPr>
        <w:spacing w:before="120"/>
        <w:jc w:val="both"/>
        <w:rPr>
          <w:rFonts w:eastAsia="Batang"/>
        </w:rPr>
      </w:pPr>
    </w:p>
    <w:p w:rsidR="009E16E4" w:rsidRDefault="009E16E4" w:rsidP="0066374A">
      <w:pPr>
        <w:spacing w:before="120"/>
        <w:jc w:val="both"/>
        <w:rPr>
          <w:rFonts w:eastAsia="Batang"/>
        </w:rPr>
      </w:pPr>
    </w:p>
    <w:p w:rsidR="009E16E4" w:rsidRDefault="009E16E4" w:rsidP="0066374A">
      <w:pPr>
        <w:spacing w:before="120"/>
        <w:jc w:val="both"/>
        <w:rPr>
          <w:rFonts w:eastAsia="Batang"/>
        </w:rPr>
      </w:pPr>
    </w:p>
    <w:p w:rsidR="009E16E4" w:rsidRDefault="009E16E4" w:rsidP="0066374A">
      <w:pPr>
        <w:spacing w:before="120"/>
        <w:jc w:val="both"/>
        <w:rPr>
          <w:rFonts w:eastAsia="Batang"/>
        </w:rPr>
      </w:pPr>
    </w:p>
    <w:p w:rsidR="009E16E4" w:rsidRDefault="009E16E4" w:rsidP="0066374A">
      <w:pPr>
        <w:spacing w:before="120"/>
        <w:jc w:val="both"/>
        <w:rPr>
          <w:rFonts w:eastAsia="Batang"/>
        </w:rPr>
      </w:pPr>
    </w:p>
    <w:p w:rsidR="009E16E4" w:rsidRDefault="009E16E4" w:rsidP="0066374A">
      <w:pPr>
        <w:spacing w:before="120"/>
        <w:jc w:val="both"/>
        <w:rPr>
          <w:rFonts w:eastAsia="Batang"/>
        </w:rPr>
      </w:pPr>
    </w:p>
    <w:p w:rsidR="009E16E4" w:rsidRDefault="009E16E4" w:rsidP="0066374A">
      <w:pPr>
        <w:spacing w:before="120"/>
        <w:jc w:val="both"/>
        <w:rPr>
          <w:rFonts w:eastAsia="Batang"/>
        </w:rPr>
      </w:pPr>
    </w:p>
    <w:p w:rsidR="00410445" w:rsidRDefault="00410445" w:rsidP="00D42469">
      <w:pPr>
        <w:spacing w:before="120"/>
        <w:jc w:val="right"/>
        <w:rPr>
          <w:rFonts w:eastAsia="Batang"/>
        </w:rPr>
      </w:pPr>
    </w:p>
    <w:p w:rsidR="00410445" w:rsidRDefault="00410445" w:rsidP="00D42469">
      <w:pPr>
        <w:spacing w:before="120"/>
        <w:jc w:val="right"/>
        <w:rPr>
          <w:rFonts w:eastAsia="Batang"/>
        </w:rPr>
      </w:pPr>
    </w:p>
    <w:p w:rsidR="00410445" w:rsidRDefault="00410445" w:rsidP="00D42469">
      <w:pPr>
        <w:spacing w:before="120"/>
        <w:jc w:val="right"/>
        <w:rPr>
          <w:rFonts w:eastAsia="Batang"/>
        </w:rPr>
      </w:pPr>
    </w:p>
    <w:p w:rsidR="00410445" w:rsidRDefault="00410445" w:rsidP="00D42469">
      <w:pPr>
        <w:spacing w:before="120"/>
        <w:jc w:val="right"/>
        <w:rPr>
          <w:rFonts w:eastAsia="Batang"/>
        </w:rPr>
      </w:pPr>
    </w:p>
    <w:p w:rsidR="00E61F30" w:rsidRDefault="00E61F30" w:rsidP="00D42469">
      <w:pPr>
        <w:spacing w:before="120"/>
        <w:jc w:val="right"/>
        <w:rPr>
          <w:rFonts w:eastAsia="Batang"/>
        </w:rPr>
      </w:pPr>
    </w:p>
    <w:p w:rsidR="00E61F30" w:rsidRDefault="00E61F30" w:rsidP="00D42469">
      <w:pPr>
        <w:spacing w:before="120"/>
        <w:jc w:val="right"/>
        <w:rPr>
          <w:rFonts w:eastAsia="Batang"/>
        </w:rPr>
      </w:pPr>
    </w:p>
    <w:p w:rsidR="00E61F30" w:rsidRDefault="00E61F30" w:rsidP="00D42469">
      <w:pPr>
        <w:spacing w:before="120"/>
        <w:jc w:val="right"/>
        <w:rPr>
          <w:rFonts w:eastAsia="Batang"/>
        </w:rPr>
      </w:pPr>
    </w:p>
    <w:p w:rsidR="00E61F30" w:rsidRDefault="00E61F30" w:rsidP="00D42469">
      <w:pPr>
        <w:spacing w:before="120"/>
        <w:jc w:val="right"/>
        <w:rPr>
          <w:rFonts w:eastAsia="Batang"/>
        </w:rPr>
      </w:pPr>
    </w:p>
    <w:p w:rsidR="00E61F30" w:rsidRDefault="00E61F30" w:rsidP="00D42469">
      <w:pPr>
        <w:spacing w:before="120"/>
        <w:jc w:val="right"/>
        <w:rPr>
          <w:rFonts w:eastAsia="Batang"/>
        </w:rPr>
      </w:pPr>
    </w:p>
    <w:p w:rsidR="00E61F30" w:rsidRDefault="00E61F30" w:rsidP="00D42469">
      <w:pPr>
        <w:spacing w:before="120"/>
        <w:jc w:val="right"/>
        <w:rPr>
          <w:rFonts w:eastAsia="Batang"/>
        </w:rPr>
      </w:pPr>
    </w:p>
    <w:p w:rsidR="00E61F30" w:rsidRDefault="00E61F30" w:rsidP="00D42469">
      <w:pPr>
        <w:spacing w:before="120"/>
        <w:jc w:val="right"/>
        <w:rPr>
          <w:rFonts w:eastAsia="Batang"/>
        </w:rPr>
      </w:pPr>
    </w:p>
    <w:p w:rsidR="00E61F30" w:rsidRDefault="00E61F30" w:rsidP="00D42469">
      <w:pPr>
        <w:spacing w:before="120"/>
        <w:jc w:val="right"/>
        <w:rPr>
          <w:rFonts w:eastAsia="Batang"/>
        </w:rPr>
      </w:pPr>
    </w:p>
    <w:p w:rsidR="00E61F30" w:rsidRDefault="00E61F30" w:rsidP="00D42469">
      <w:pPr>
        <w:spacing w:before="120"/>
        <w:jc w:val="right"/>
        <w:rPr>
          <w:rFonts w:eastAsia="Batang"/>
        </w:rPr>
      </w:pPr>
    </w:p>
    <w:p w:rsidR="00E61F30" w:rsidRDefault="00E61F30" w:rsidP="00D42469">
      <w:pPr>
        <w:spacing w:before="120"/>
        <w:jc w:val="right"/>
        <w:rPr>
          <w:rFonts w:eastAsia="Batang"/>
        </w:rPr>
      </w:pPr>
    </w:p>
    <w:p w:rsidR="00E61F30" w:rsidRDefault="00E61F30" w:rsidP="00D42469">
      <w:pPr>
        <w:spacing w:before="120"/>
        <w:jc w:val="right"/>
        <w:rPr>
          <w:rFonts w:eastAsia="Batang"/>
        </w:rPr>
      </w:pPr>
    </w:p>
    <w:p w:rsidR="00E61F30" w:rsidRDefault="00E61F30" w:rsidP="00D42469">
      <w:pPr>
        <w:spacing w:before="120"/>
        <w:jc w:val="right"/>
        <w:rPr>
          <w:rFonts w:eastAsia="Batang"/>
        </w:rPr>
      </w:pPr>
    </w:p>
    <w:p w:rsidR="00E61F30" w:rsidRDefault="00E61F30" w:rsidP="00D42469">
      <w:pPr>
        <w:spacing w:before="120"/>
        <w:jc w:val="right"/>
        <w:rPr>
          <w:rFonts w:eastAsia="Batang"/>
        </w:rPr>
      </w:pPr>
    </w:p>
    <w:p w:rsidR="00E61F30" w:rsidRDefault="00E61F30" w:rsidP="00D42469">
      <w:pPr>
        <w:spacing w:before="120"/>
        <w:jc w:val="right"/>
        <w:rPr>
          <w:rFonts w:eastAsia="Batang"/>
        </w:rPr>
      </w:pPr>
    </w:p>
    <w:p w:rsidR="00E61F30" w:rsidRDefault="00E61F30" w:rsidP="00D42469">
      <w:pPr>
        <w:spacing w:before="120"/>
        <w:jc w:val="right"/>
        <w:rPr>
          <w:rFonts w:eastAsia="Batang"/>
        </w:rPr>
      </w:pPr>
    </w:p>
    <w:p w:rsidR="009E16E4" w:rsidRDefault="009E16E4" w:rsidP="00D42469">
      <w:pPr>
        <w:spacing w:before="120"/>
        <w:jc w:val="right"/>
        <w:rPr>
          <w:b/>
          <w:bCs/>
        </w:rPr>
      </w:pPr>
      <w:r>
        <w:rPr>
          <w:b/>
          <w:bCs/>
        </w:rPr>
        <w:t>Приложение № 1а</w:t>
      </w:r>
    </w:p>
    <w:p w:rsidR="009E16E4" w:rsidRDefault="009E16E4" w:rsidP="00E96CD6">
      <w:pPr>
        <w:jc w:val="center"/>
        <w:rPr>
          <w:b/>
          <w:bCs/>
        </w:rPr>
      </w:pPr>
      <w:r>
        <w:rPr>
          <w:b/>
          <w:bCs/>
        </w:rPr>
        <w:t xml:space="preserve">Инвестиционный профиль Учредителя управления </w:t>
      </w:r>
    </w:p>
    <w:p w:rsidR="009E16E4" w:rsidRDefault="009E16E4" w:rsidP="00E96CD6">
      <w:pPr>
        <w:jc w:val="center"/>
        <w:rPr>
          <w:b/>
          <w:bCs/>
        </w:rPr>
      </w:pPr>
    </w:p>
    <w:p w:rsidR="009E16E4" w:rsidRDefault="009E16E4" w:rsidP="00E96CD6">
      <w:pPr>
        <w:jc w:val="center"/>
        <w:rPr>
          <w:b/>
          <w:bCs/>
        </w:rPr>
      </w:pPr>
      <w:r>
        <w:rPr>
          <w:b/>
          <w:bCs/>
        </w:rPr>
        <w:t>Часть 1 Анкета для определения Инвестиционного профиля Учредителя управления (заполняется Учредителем управления – юридическим лицом, являющимся коммерческой организацией)</w:t>
      </w:r>
    </w:p>
    <w:p w:rsidR="009E16E4" w:rsidRDefault="009E16E4" w:rsidP="00E96CD6">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670"/>
      </w:tblGrid>
      <w:tr w:rsidR="009E16E4">
        <w:trPr>
          <w:trHeight w:val="528"/>
        </w:trPr>
        <w:tc>
          <w:tcPr>
            <w:tcW w:w="3828" w:type="dxa"/>
          </w:tcPr>
          <w:p w:rsidR="009E16E4" w:rsidRPr="007D1AD0" w:rsidRDefault="009E16E4" w:rsidP="006C2EFD"/>
        </w:tc>
        <w:tc>
          <w:tcPr>
            <w:tcW w:w="5670" w:type="dxa"/>
          </w:tcPr>
          <w:p w:rsidR="009E16E4" w:rsidRPr="00FE400B" w:rsidRDefault="009E16E4" w:rsidP="00E33879">
            <w:pPr>
              <w:jc w:val="center"/>
              <w:rPr>
                <w:b/>
                <w:bCs/>
              </w:rPr>
            </w:pPr>
          </w:p>
        </w:tc>
      </w:tr>
      <w:tr w:rsidR="009E16E4">
        <w:trPr>
          <w:trHeight w:val="262"/>
        </w:trPr>
        <w:tc>
          <w:tcPr>
            <w:tcW w:w="3828" w:type="dxa"/>
          </w:tcPr>
          <w:p w:rsidR="009E16E4" w:rsidRPr="007D1AD0" w:rsidRDefault="009E16E4" w:rsidP="00E33879">
            <w:r w:rsidRPr="007D1AD0">
              <w:t>ОГРН (регистрационный номер в стране регистрации – для нерезидентов)</w:t>
            </w:r>
          </w:p>
        </w:tc>
        <w:tc>
          <w:tcPr>
            <w:tcW w:w="5670" w:type="dxa"/>
          </w:tcPr>
          <w:p w:rsidR="009E16E4" w:rsidRPr="00FE400B" w:rsidRDefault="009E16E4" w:rsidP="00E33879">
            <w:pPr>
              <w:jc w:val="center"/>
              <w:rPr>
                <w:b/>
                <w:bCs/>
              </w:rPr>
            </w:pPr>
          </w:p>
        </w:tc>
      </w:tr>
      <w:tr w:rsidR="009E16E4">
        <w:trPr>
          <w:trHeight w:val="283"/>
        </w:trPr>
        <w:tc>
          <w:tcPr>
            <w:tcW w:w="3828" w:type="dxa"/>
          </w:tcPr>
          <w:p w:rsidR="009E16E4" w:rsidRPr="007D1AD0" w:rsidRDefault="009E16E4" w:rsidP="00E33879">
            <w:r w:rsidRPr="007D1AD0">
              <w:t xml:space="preserve">Тип инвестора </w:t>
            </w:r>
          </w:p>
        </w:tc>
        <w:tc>
          <w:tcPr>
            <w:tcW w:w="5670" w:type="dxa"/>
          </w:tcPr>
          <w:p w:rsidR="009E16E4" w:rsidRPr="00997C6D" w:rsidRDefault="009E16E4" w:rsidP="00E33879">
            <w:r w:rsidRPr="00997C6D">
              <w:t>□</w:t>
            </w:r>
            <w:r>
              <w:t xml:space="preserve"> </w:t>
            </w:r>
            <w:r w:rsidRPr="00997C6D">
              <w:t>квалифицированный инвестор</w:t>
            </w:r>
          </w:p>
          <w:p w:rsidR="009E16E4" w:rsidRPr="00FE400B" w:rsidRDefault="009E16E4" w:rsidP="00E33879">
            <w:pPr>
              <w:rPr>
                <w:b/>
                <w:bCs/>
                <w:sz w:val="36"/>
                <w:szCs w:val="36"/>
              </w:rPr>
            </w:pPr>
            <w:r w:rsidRPr="00997C6D">
              <w:t>□</w:t>
            </w:r>
            <w:r>
              <w:t xml:space="preserve"> </w:t>
            </w:r>
            <w:r w:rsidRPr="00997C6D">
              <w:t>неквалифицированный инвестор</w:t>
            </w:r>
          </w:p>
        </w:tc>
      </w:tr>
      <w:tr w:rsidR="009E16E4">
        <w:trPr>
          <w:trHeight w:val="125"/>
        </w:trPr>
        <w:tc>
          <w:tcPr>
            <w:tcW w:w="3828" w:type="dxa"/>
          </w:tcPr>
          <w:p w:rsidR="009E16E4" w:rsidRPr="00FE400B" w:rsidRDefault="009E16E4" w:rsidP="00B31E01">
            <w:r>
              <w:rPr>
                <w:rFonts w:eastAsia="Batang"/>
              </w:rPr>
              <w:t>П</w:t>
            </w:r>
            <w:r w:rsidRPr="00972DF8">
              <w:rPr>
                <w:rFonts w:eastAsia="Batang"/>
              </w:rPr>
              <w:t>ериод времени, за который определяются ожидаемая доходность и допустимый риск</w:t>
            </w:r>
          </w:p>
        </w:tc>
        <w:tc>
          <w:tcPr>
            <w:tcW w:w="5670" w:type="dxa"/>
          </w:tcPr>
          <w:p w:rsidR="009E16E4" w:rsidRPr="00CA6747" w:rsidRDefault="009E16E4" w:rsidP="00E33879">
            <w:pPr>
              <w:pStyle w:val="Default"/>
              <w:rPr>
                <w:rFonts w:ascii="Times New Roman" w:hAnsi="Times New Roman" w:cs="Times New Roman"/>
                <w:sz w:val="22"/>
                <w:szCs w:val="22"/>
              </w:rPr>
            </w:pPr>
            <w:r w:rsidRPr="00CA6747">
              <w:rPr>
                <w:rFonts w:ascii="Times New Roman" w:hAnsi="Times New Roman" w:cs="Times New Roman"/>
                <w:sz w:val="22"/>
                <w:szCs w:val="22"/>
              </w:rPr>
              <w:t xml:space="preserve">□ 1 год </w:t>
            </w:r>
          </w:p>
          <w:p w:rsidR="009E16E4" w:rsidRPr="00CA6747" w:rsidRDefault="009E16E4" w:rsidP="00E33879">
            <w:pPr>
              <w:pStyle w:val="Default"/>
              <w:rPr>
                <w:rFonts w:ascii="Times New Roman" w:hAnsi="Times New Roman" w:cs="Times New Roman"/>
                <w:sz w:val="22"/>
                <w:szCs w:val="22"/>
              </w:rPr>
            </w:pPr>
            <w:r w:rsidRPr="00CA6747">
              <w:rPr>
                <w:rFonts w:ascii="Times New Roman" w:hAnsi="Times New Roman" w:cs="Times New Roman"/>
                <w:sz w:val="22"/>
                <w:szCs w:val="22"/>
              </w:rPr>
              <w:t xml:space="preserve">□ 2 года </w:t>
            </w:r>
          </w:p>
          <w:p w:rsidR="009E16E4" w:rsidRPr="00CA6747" w:rsidRDefault="009E16E4" w:rsidP="00E33879">
            <w:pPr>
              <w:pStyle w:val="Default"/>
              <w:rPr>
                <w:rFonts w:ascii="Times New Roman" w:hAnsi="Times New Roman" w:cs="Times New Roman"/>
                <w:sz w:val="22"/>
                <w:szCs w:val="22"/>
              </w:rPr>
            </w:pPr>
            <w:r w:rsidRPr="00CA6747">
              <w:rPr>
                <w:rFonts w:ascii="Times New Roman" w:hAnsi="Times New Roman" w:cs="Times New Roman"/>
                <w:sz w:val="22"/>
                <w:szCs w:val="22"/>
              </w:rPr>
              <w:t xml:space="preserve">□ 3 года </w:t>
            </w:r>
          </w:p>
          <w:p w:rsidR="009E16E4" w:rsidRPr="00FE400B" w:rsidRDefault="009E16E4" w:rsidP="00E33879">
            <w:pPr>
              <w:rPr>
                <w:b/>
                <w:bCs/>
              </w:rPr>
            </w:pPr>
            <w:r w:rsidRPr="00CA6747">
              <w:rPr>
                <w:sz w:val="22"/>
                <w:szCs w:val="22"/>
              </w:rPr>
              <w:t>□ Иное____________</w:t>
            </w:r>
            <w:r>
              <w:rPr>
                <w:sz w:val="22"/>
                <w:szCs w:val="22"/>
              </w:rPr>
              <w:t xml:space="preserve"> </w:t>
            </w:r>
          </w:p>
        </w:tc>
      </w:tr>
      <w:tr w:rsidR="009E16E4">
        <w:trPr>
          <w:trHeight w:val="150"/>
        </w:trPr>
        <w:tc>
          <w:tcPr>
            <w:tcW w:w="3828" w:type="dxa"/>
          </w:tcPr>
          <w:p w:rsidR="009E16E4" w:rsidRPr="00FE400B" w:rsidRDefault="009E16E4" w:rsidP="009D57D1">
            <w:r>
              <w:t>Предполагаемая цель и сроки инвестирования</w:t>
            </w:r>
            <w:r w:rsidRPr="008E7231">
              <w:t>:</w:t>
            </w:r>
            <w:r>
              <w:t xml:space="preserve"> Клиент ожидает получение</w:t>
            </w:r>
          </w:p>
        </w:tc>
        <w:tc>
          <w:tcPr>
            <w:tcW w:w="5670" w:type="dxa"/>
          </w:tcPr>
          <w:p w:rsidR="009E16E4" w:rsidRPr="006E390D" w:rsidRDefault="009E16E4" w:rsidP="009D57D1">
            <w:r w:rsidRPr="00CA6747">
              <w:rPr>
                <w:sz w:val="22"/>
                <w:szCs w:val="22"/>
              </w:rPr>
              <w:t>□</w:t>
            </w:r>
            <w:r>
              <w:rPr>
                <w:rFonts w:eastAsia="Batang"/>
              </w:rPr>
              <w:t xml:space="preserve"> периодического дохода</w:t>
            </w:r>
            <w:r w:rsidRPr="006E390D">
              <w:rPr>
                <w:rFonts w:eastAsia="Batang"/>
              </w:rPr>
              <w:t>;</w:t>
            </w:r>
          </w:p>
          <w:p w:rsidR="009E16E4" w:rsidRPr="006E390D" w:rsidRDefault="009E16E4" w:rsidP="009D57D1">
            <w:pPr>
              <w:rPr>
                <w:rFonts w:eastAsia="Batang"/>
              </w:rPr>
            </w:pPr>
            <w:r w:rsidRPr="00CA6747">
              <w:rPr>
                <w:sz w:val="22"/>
                <w:szCs w:val="22"/>
              </w:rPr>
              <w:t>□</w:t>
            </w:r>
            <w:r>
              <w:rPr>
                <w:rFonts w:eastAsia="Batang"/>
              </w:rPr>
              <w:t xml:space="preserve"> разового дохода</w:t>
            </w:r>
            <w:r w:rsidRPr="006E390D">
              <w:rPr>
                <w:rFonts w:eastAsia="Batang"/>
              </w:rPr>
              <w:t>;</w:t>
            </w:r>
          </w:p>
          <w:p w:rsidR="009E16E4" w:rsidRDefault="009E16E4" w:rsidP="009D57D1">
            <w:pPr>
              <w:rPr>
                <w:rFonts w:eastAsia="Batang"/>
              </w:rPr>
            </w:pPr>
          </w:p>
          <w:p w:rsidR="009E16E4" w:rsidRPr="009B763E" w:rsidRDefault="009E16E4" w:rsidP="009D57D1">
            <w:r w:rsidRPr="00CA6747">
              <w:rPr>
                <w:sz w:val="22"/>
                <w:szCs w:val="22"/>
              </w:rPr>
              <w:t>□</w:t>
            </w:r>
            <w:r>
              <w:rPr>
                <w:sz w:val="22"/>
                <w:szCs w:val="22"/>
              </w:rPr>
              <w:t xml:space="preserve"> </w:t>
            </w:r>
            <w:r>
              <w:rPr>
                <w:rFonts w:eastAsia="Batang"/>
              </w:rPr>
              <w:t>дохода в краткосрочной перспективе</w:t>
            </w:r>
            <w:r w:rsidRPr="009B763E">
              <w:rPr>
                <w:rFonts w:eastAsia="Batang"/>
              </w:rPr>
              <w:t>;</w:t>
            </w:r>
          </w:p>
          <w:p w:rsidR="009E16E4" w:rsidRPr="009B763E" w:rsidRDefault="009E16E4" w:rsidP="009D57D1">
            <w:r w:rsidRPr="00CA6747">
              <w:rPr>
                <w:sz w:val="22"/>
                <w:szCs w:val="22"/>
              </w:rPr>
              <w:t>□</w:t>
            </w:r>
            <w:r>
              <w:rPr>
                <w:sz w:val="22"/>
                <w:szCs w:val="22"/>
              </w:rPr>
              <w:t xml:space="preserve"> </w:t>
            </w:r>
            <w:r>
              <w:rPr>
                <w:rFonts w:eastAsia="Batang"/>
              </w:rPr>
              <w:t>дохода в среднесрочной перспективе</w:t>
            </w:r>
            <w:r w:rsidRPr="009B763E">
              <w:rPr>
                <w:rFonts w:eastAsia="Batang"/>
              </w:rPr>
              <w:t>;</w:t>
            </w:r>
          </w:p>
          <w:p w:rsidR="009E16E4" w:rsidRPr="00FE400B" w:rsidRDefault="009E16E4" w:rsidP="009D57D1">
            <w:pPr>
              <w:rPr>
                <w:b/>
                <w:bCs/>
              </w:rPr>
            </w:pPr>
            <w:r w:rsidRPr="00CA6747">
              <w:rPr>
                <w:sz w:val="22"/>
                <w:szCs w:val="22"/>
              </w:rPr>
              <w:t>□</w:t>
            </w:r>
            <w:r>
              <w:rPr>
                <w:sz w:val="22"/>
                <w:szCs w:val="22"/>
              </w:rPr>
              <w:t xml:space="preserve"> </w:t>
            </w:r>
            <w:r>
              <w:rPr>
                <w:rFonts w:eastAsia="Batang"/>
              </w:rPr>
              <w:t>дохода в долгосрочной перспективе</w:t>
            </w:r>
          </w:p>
        </w:tc>
      </w:tr>
      <w:tr w:rsidR="009E16E4">
        <w:trPr>
          <w:trHeight w:val="150"/>
        </w:trPr>
        <w:tc>
          <w:tcPr>
            <w:tcW w:w="3828" w:type="dxa"/>
          </w:tcPr>
          <w:p w:rsidR="009E16E4" w:rsidRPr="00FE400B" w:rsidRDefault="009E16E4" w:rsidP="00E33879">
            <w:pPr>
              <w:rPr>
                <w:b/>
                <w:bCs/>
              </w:rPr>
            </w:pPr>
            <w:r w:rsidRPr="00FE400B">
              <w:t>Желаемый уровень доходности, в процентном соотношении</w:t>
            </w:r>
            <w:r>
              <w:t xml:space="preserve"> </w:t>
            </w:r>
            <w:r w:rsidRPr="00FE400B">
              <w:t>в годовом исчислении (для каждого интервала - инвестиционного горизонта)</w:t>
            </w:r>
          </w:p>
        </w:tc>
        <w:tc>
          <w:tcPr>
            <w:tcW w:w="5670" w:type="dxa"/>
          </w:tcPr>
          <w:p w:rsidR="009E16E4" w:rsidRPr="00FE400B" w:rsidRDefault="009E16E4" w:rsidP="00E33879">
            <w:pPr>
              <w:jc w:val="center"/>
              <w:rPr>
                <w:b/>
                <w:bCs/>
              </w:rPr>
            </w:pPr>
          </w:p>
        </w:tc>
      </w:tr>
      <w:tr w:rsidR="009E16E4">
        <w:trPr>
          <w:trHeight w:val="131"/>
        </w:trPr>
        <w:tc>
          <w:tcPr>
            <w:tcW w:w="9498" w:type="dxa"/>
            <w:gridSpan w:val="2"/>
          </w:tcPr>
          <w:p w:rsidR="009E16E4" w:rsidRPr="00FE400B" w:rsidRDefault="009E16E4" w:rsidP="00E33879">
            <w:pPr>
              <w:rPr>
                <w:b/>
                <w:bCs/>
              </w:rPr>
            </w:pPr>
            <w:r w:rsidRPr="00FE400B">
              <w:rPr>
                <w:i/>
                <w:iCs/>
              </w:rPr>
              <w:t>Для юридических лиц, не являющихся квалифицированными инвесторами</w:t>
            </w:r>
            <w:r>
              <w:rPr>
                <w:i/>
                <w:iCs/>
              </w:rPr>
              <w:t xml:space="preserve"> (сведения заполняются с целью </w:t>
            </w:r>
            <w:proofErr w:type="gramStart"/>
            <w:r>
              <w:rPr>
                <w:i/>
                <w:iCs/>
              </w:rPr>
              <w:t>определения итогового коэффициента допустимого риска Учредителя управления</w:t>
            </w:r>
            <w:proofErr w:type="gramEnd"/>
            <w:r>
              <w:rPr>
                <w:i/>
                <w:iCs/>
              </w:rPr>
              <w:t>)</w:t>
            </w:r>
            <w:r w:rsidRPr="00FE400B">
              <w:rPr>
                <w:i/>
                <w:iCs/>
              </w:rPr>
              <w:t>:</w:t>
            </w:r>
          </w:p>
        </w:tc>
      </w:tr>
      <w:tr w:rsidR="009E16E4">
        <w:trPr>
          <w:trHeight w:val="150"/>
        </w:trPr>
        <w:tc>
          <w:tcPr>
            <w:tcW w:w="3828" w:type="dxa"/>
          </w:tcPr>
          <w:p w:rsidR="009E16E4" w:rsidRPr="000D417C" w:rsidDel="0041001C" w:rsidRDefault="009E16E4" w:rsidP="00E33879">
            <w:pPr>
              <w:pStyle w:val="Default"/>
              <w:rPr>
                <w:rFonts w:ascii="Times New Roman" w:hAnsi="Times New Roman" w:cs="Times New Roman"/>
                <w:color w:val="auto"/>
              </w:rPr>
            </w:pPr>
            <w:r>
              <w:rPr>
                <w:rFonts w:ascii="Times New Roman" w:hAnsi="Times New Roman" w:cs="Times New Roman"/>
                <w:color w:val="auto"/>
              </w:rPr>
              <w:t xml:space="preserve">Наличие специалистов </w:t>
            </w:r>
            <w:r w:rsidRPr="000D417C">
              <w:rPr>
                <w:rFonts w:ascii="Times New Roman" w:hAnsi="Times New Roman" w:cs="Times New Roman"/>
                <w:color w:val="auto"/>
              </w:rPr>
              <w:t>подразделения</w:t>
            </w:r>
            <w:r>
              <w:rPr>
                <w:rFonts w:ascii="Times New Roman" w:hAnsi="Times New Roman" w:cs="Times New Roman"/>
                <w:color w:val="auto"/>
              </w:rPr>
              <w:t>/сотрудника</w:t>
            </w:r>
            <w:r w:rsidRPr="000D417C">
              <w:rPr>
                <w:rFonts w:ascii="Times New Roman" w:hAnsi="Times New Roman" w:cs="Times New Roman"/>
                <w:color w:val="auto"/>
              </w:rPr>
              <w:t>, отвечающего за инвестиционную деятельность</w:t>
            </w:r>
          </w:p>
        </w:tc>
        <w:tc>
          <w:tcPr>
            <w:tcW w:w="5670" w:type="dxa"/>
          </w:tcPr>
          <w:p w:rsidR="009E16E4" w:rsidRPr="009B763E" w:rsidRDefault="009E16E4" w:rsidP="0041001C">
            <w:pPr>
              <w:pStyle w:val="Default"/>
              <w:rPr>
                <w:rFonts w:ascii="Times New Roman" w:hAnsi="Times New Roman" w:cs="Times New Roman"/>
                <w:color w:val="auto"/>
                <w:lang w:val="en-US"/>
              </w:rPr>
            </w:pPr>
            <w:r w:rsidRPr="000D417C">
              <w:rPr>
                <w:rFonts w:ascii="Times New Roman" w:hAnsi="Times New Roman" w:cs="Times New Roman"/>
                <w:color w:val="auto"/>
              </w:rPr>
              <w:t>□</w:t>
            </w:r>
            <w:r>
              <w:rPr>
                <w:rFonts w:ascii="Times New Roman" w:hAnsi="Times New Roman" w:cs="Times New Roman"/>
                <w:color w:val="auto"/>
              </w:rPr>
              <w:t xml:space="preserve"> </w:t>
            </w:r>
            <w:r w:rsidRPr="000D417C">
              <w:rPr>
                <w:rFonts w:ascii="Times New Roman" w:hAnsi="Times New Roman" w:cs="Times New Roman"/>
                <w:color w:val="auto"/>
              </w:rPr>
              <w:t>отсутствует (0)</w:t>
            </w:r>
            <w:r>
              <w:rPr>
                <w:rFonts w:ascii="Times New Roman" w:hAnsi="Times New Roman" w:cs="Times New Roman"/>
                <w:color w:val="auto"/>
                <w:lang w:val="en-US"/>
              </w:rPr>
              <w:t>;</w:t>
            </w:r>
          </w:p>
          <w:p w:rsidR="009E16E4" w:rsidRPr="000D417C" w:rsidRDefault="009E16E4" w:rsidP="0041001C">
            <w:pPr>
              <w:pStyle w:val="Default"/>
              <w:rPr>
                <w:rFonts w:ascii="Times New Roman" w:hAnsi="Times New Roman" w:cs="Times New Roman"/>
                <w:color w:val="auto"/>
              </w:rPr>
            </w:pPr>
            <w:r w:rsidRPr="000D417C">
              <w:rPr>
                <w:rFonts w:ascii="Times New Roman" w:hAnsi="Times New Roman" w:cs="Times New Roman"/>
                <w:color w:val="auto"/>
              </w:rPr>
              <w:t>□</w:t>
            </w:r>
            <w:r>
              <w:rPr>
                <w:rFonts w:ascii="Times New Roman" w:hAnsi="Times New Roman" w:cs="Times New Roman"/>
                <w:color w:val="auto"/>
              </w:rPr>
              <w:t xml:space="preserve"> имеется (0,1)</w:t>
            </w:r>
          </w:p>
          <w:p w:rsidR="009E16E4" w:rsidRPr="000D417C" w:rsidRDefault="009E16E4" w:rsidP="00E33879">
            <w:pPr>
              <w:pStyle w:val="Default"/>
              <w:rPr>
                <w:rFonts w:ascii="Times New Roman" w:hAnsi="Times New Roman" w:cs="Times New Roman"/>
                <w:color w:val="auto"/>
              </w:rPr>
            </w:pPr>
          </w:p>
        </w:tc>
      </w:tr>
      <w:tr w:rsidR="009E16E4">
        <w:trPr>
          <w:trHeight w:val="150"/>
        </w:trPr>
        <w:tc>
          <w:tcPr>
            <w:tcW w:w="3828" w:type="dxa"/>
          </w:tcPr>
          <w:p w:rsidR="009E16E4" w:rsidRPr="000D417C" w:rsidRDefault="009E16E4" w:rsidP="00E33879">
            <w:pPr>
              <w:pStyle w:val="Default"/>
              <w:rPr>
                <w:rFonts w:ascii="Times New Roman" w:hAnsi="Times New Roman" w:cs="Times New Roman"/>
                <w:color w:val="auto"/>
              </w:rPr>
            </w:pPr>
            <w:r>
              <w:rPr>
                <w:rFonts w:ascii="Times New Roman" w:hAnsi="Times New Roman" w:cs="Times New Roman"/>
                <w:color w:val="auto"/>
              </w:rPr>
              <w:t xml:space="preserve">Опыт </w:t>
            </w:r>
            <w:r w:rsidRPr="000D417C">
              <w:rPr>
                <w:rFonts w:ascii="Times New Roman" w:hAnsi="Times New Roman" w:cs="Times New Roman"/>
                <w:color w:val="auto"/>
              </w:rPr>
              <w:t>специалистов подразделения</w:t>
            </w:r>
            <w:r>
              <w:rPr>
                <w:rFonts w:ascii="Times New Roman" w:hAnsi="Times New Roman" w:cs="Times New Roman"/>
                <w:color w:val="auto"/>
              </w:rPr>
              <w:t>/сотрудника</w:t>
            </w:r>
            <w:r w:rsidRPr="000D417C">
              <w:rPr>
                <w:rFonts w:ascii="Times New Roman" w:hAnsi="Times New Roman" w:cs="Times New Roman"/>
                <w:color w:val="auto"/>
              </w:rPr>
              <w:t>, отвечающего за инвестиционную деятельность</w:t>
            </w:r>
          </w:p>
          <w:p w:rsidR="009E16E4" w:rsidRPr="000D417C" w:rsidRDefault="009E16E4" w:rsidP="00E33879"/>
        </w:tc>
        <w:tc>
          <w:tcPr>
            <w:tcW w:w="5670" w:type="dxa"/>
          </w:tcPr>
          <w:p w:rsidR="009E16E4" w:rsidRPr="006E390D" w:rsidRDefault="009E16E4" w:rsidP="00E33879">
            <w:pPr>
              <w:pStyle w:val="Default"/>
              <w:rPr>
                <w:rFonts w:ascii="Times New Roman" w:hAnsi="Times New Roman" w:cs="Times New Roman"/>
                <w:color w:val="auto"/>
              </w:rPr>
            </w:pPr>
            <w:r w:rsidRPr="000D417C">
              <w:rPr>
                <w:rFonts w:ascii="Times New Roman" w:hAnsi="Times New Roman" w:cs="Times New Roman"/>
                <w:color w:val="auto"/>
              </w:rPr>
              <w:t>□ отсутствует (0)</w:t>
            </w:r>
            <w:r w:rsidRPr="006E390D">
              <w:rPr>
                <w:rFonts w:ascii="Times New Roman" w:hAnsi="Times New Roman" w:cs="Times New Roman"/>
                <w:color w:val="auto"/>
              </w:rPr>
              <w:t>;</w:t>
            </w:r>
          </w:p>
          <w:p w:rsidR="009E16E4" w:rsidRPr="008E7231" w:rsidRDefault="009E16E4" w:rsidP="00EC1B7F">
            <w:pPr>
              <w:pStyle w:val="Default"/>
              <w:rPr>
                <w:rFonts w:ascii="Times New Roman" w:hAnsi="Times New Roman" w:cs="Times New Roman"/>
                <w:color w:val="auto"/>
              </w:rPr>
            </w:pPr>
            <w:r w:rsidRPr="000A7A62">
              <w:rPr>
                <w:rFonts w:ascii="Times New Roman" w:hAnsi="Times New Roman" w:cs="Times New Roman"/>
                <w:color w:val="auto"/>
              </w:rPr>
              <w:t>□</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специалисты</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с</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высшим</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экономическим</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образованием</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или</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наличием</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одного</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из</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следующих</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аттестатов</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квалификационного</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аттестата</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специалиста</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финансового</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рынка</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квалификационного</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аттестата</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аудитора</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квалификационного</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аттестата</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страхового</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актуария</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сертификата</w:t>
            </w:r>
            <w:r w:rsidRPr="008E7231">
              <w:rPr>
                <w:rFonts w:ascii="Times New Roman" w:hAnsi="Times New Roman" w:cs="Times New Roman"/>
                <w:color w:val="auto"/>
              </w:rPr>
              <w:t xml:space="preserve"> "</w:t>
            </w:r>
            <w:proofErr w:type="spellStart"/>
            <w:r w:rsidRPr="008E7231">
              <w:rPr>
                <w:rFonts w:ascii="Times New Roman" w:hAnsi="Times New Roman" w:cs="Times New Roman"/>
                <w:color w:val="auto"/>
              </w:rPr>
              <w:t>Chartered</w:t>
            </w:r>
            <w:proofErr w:type="spellEnd"/>
            <w:r w:rsidRPr="008E7231">
              <w:rPr>
                <w:rFonts w:ascii="Times New Roman" w:hAnsi="Times New Roman" w:cs="Times New Roman"/>
                <w:color w:val="auto"/>
              </w:rPr>
              <w:t xml:space="preserve"> </w:t>
            </w:r>
            <w:proofErr w:type="spellStart"/>
            <w:r w:rsidRPr="008E7231">
              <w:rPr>
                <w:rFonts w:ascii="Times New Roman" w:hAnsi="Times New Roman" w:cs="Times New Roman"/>
                <w:color w:val="auto"/>
              </w:rPr>
              <w:t>Financial</w:t>
            </w:r>
            <w:proofErr w:type="spellEnd"/>
            <w:r w:rsidRPr="008E7231">
              <w:rPr>
                <w:rFonts w:ascii="Times New Roman" w:hAnsi="Times New Roman" w:cs="Times New Roman"/>
                <w:color w:val="auto"/>
              </w:rPr>
              <w:t xml:space="preserve"> </w:t>
            </w:r>
            <w:proofErr w:type="spellStart"/>
            <w:r w:rsidRPr="008E7231">
              <w:rPr>
                <w:rFonts w:ascii="Times New Roman" w:hAnsi="Times New Roman" w:cs="Times New Roman"/>
                <w:color w:val="auto"/>
              </w:rPr>
              <w:t>Analyst</w:t>
            </w:r>
            <w:proofErr w:type="spellEnd"/>
            <w:r w:rsidRPr="008E7231">
              <w:rPr>
                <w:rFonts w:ascii="Times New Roman" w:hAnsi="Times New Roman" w:cs="Times New Roman"/>
                <w:color w:val="auto"/>
              </w:rPr>
              <w:t xml:space="preserve"> (CFA)", </w:t>
            </w:r>
            <w:r w:rsidRPr="008E7231">
              <w:rPr>
                <w:rFonts w:ascii="Times New Roman" w:hAnsi="Times New Roman" w:cs="Times New Roman" w:hint="eastAsia"/>
                <w:color w:val="auto"/>
              </w:rPr>
              <w:t>сертификата</w:t>
            </w:r>
            <w:r w:rsidRPr="008E7231">
              <w:rPr>
                <w:rFonts w:ascii="Times New Roman" w:hAnsi="Times New Roman" w:cs="Times New Roman"/>
                <w:color w:val="auto"/>
              </w:rPr>
              <w:t xml:space="preserve"> "</w:t>
            </w:r>
            <w:proofErr w:type="spellStart"/>
            <w:r w:rsidRPr="008E7231">
              <w:rPr>
                <w:rFonts w:ascii="Times New Roman" w:hAnsi="Times New Roman" w:cs="Times New Roman"/>
                <w:color w:val="auto"/>
              </w:rPr>
              <w:t>Certified</w:t>
            </w:r>
            <w:proofErr w:type="spellEnd"/>
            <w:r w:rsidRPr="008E7231">
              <w:rPr>
                <w:rFonts w:ascii="Times New Roman" w:hAnsi="Times New Roman" w:cs="Times New Roman"/>
                <w:color w:val="auto"/>
              </w:rPr>
              <w:t xml:space="preserve"> </w:t>
            </w:r>
            <w:proofErr w:type="spellStart"/>
            <w:r w:rsidRPr="008E7231">
              <w:rPr>
                <w:rFonts w:ascii="Times New Roman" w:hAnsi="Times New Roman" w:cs="Times New Roman"/>
                <w:color w:val="auto"/>
              </w:rPr>
              <w:t>International</w:t>
            </w:r>
            <w:proofErr w:type="spellEnd"/>
            <w:r w:rsidRPr="008E7231">
              <w:rPr>
                <w:rFonts w:ascii="Times New Roman" w:hAnsi="Times New Roman" w:cs="Times New Roman"/>
                <w:color w:val="auto"/>
              </w:rPr>
              <w:t xml:space="preserve"> </w:t>
            </w:r>
            <w:proofErr w:type="spellStart"/>
            <w:r w:rsidRPr="008E7231">
              <w:rPr>
                <w:rFonts w:ascii="Times New Roman" w:hAnsi="Times New Roman" w:cs="Times New Roman"/>
                <w:color w:val="auto"/>
              </w:rPr>
              <w:t>Investment</w:t>
            </w:r>
            <w:proofErr w:type="spellEnd"/>
            <w:r w:rsidRPr="008E7231">
              <w:rPr>
                <w:rFonts w:ascii="Times New Roman" w:hAnsi="Times New Roman" w:cs="Times New Roman"/>
                <w:color w:val="auto"/>
              </w:rPr>
              <w:t xml:space="preserve"> </w:t>
            </w:r>
            <w:proofErr w:type="spellStart"/>
            <w:r w:rsidRPr="008E7231">
              <w:rPr>
                <w:rFonts w:ascii="Times New Roman" w:hAnsi="Times New Roman" w:cs="Times New Roman"/>
                <w:color w:val="auto"/>
              </w:rPr>
              <w:t>Analyst</w:t>
            </w:r>
            <w:proofErr w:type="spellEnd"/>
            <w:r w:rsidRPr="008E7231">
              <w:rPr>
                <w:rFonts w:ascii="Times New Roman" w:hAnsi="Times New Roman" w:cs="Times New Roman"/>
                <w:color w:val="auto"/>
              </w:rPr>
              <w:t xml:space="preserve"> (CHA)", </w:t>
            </w:r>
            <w:r w:rsidRPr="008E7231">
              <w:rPr>
                <w:rFonts w:ascii="Times New Roman" w:hAnsi="Times New Roman" w:cs="Times New Roman" w:hint="eastAsia"/>
                <w:color w:val="auto"/>
              </w:rPr>
              <w:t>сертификата</w:t>
            </w:r>
            <w:r w:rsidRPr="008E7231">
              <w:rPr>
                <w:rFonts w:ascii="Times New Roman" w:hAnsi="Times New Roman" w:cs="Times New Roman"/>
                <w:color w:val="auto"/>
              </w:rPr>
              <w:t xml:space="preserve"> "</w:t>
            </w:r>
            <w:proofErr w:type="spellStart"/>
            <w:r w:rsidRPr="008E7231">
              <w:rPr>
                <w:rFonts w:ascii="Times New Roman" w:hAnsi="Times New Roman" w:cs="Times New Roman"/>
                <w:color w:val="auto"/>
              </w:rPr>
              <w:t>Financial</w:t>
            </w:r>
            <w:proofErr w:type="spellEnd"/>
            <w:r w:rsidRPr="008E7231">
              <w:rPr>
                <w:rFonts w:ascii="Times New Roman" w:hAnsi="Times New Roman" w:cs="Times New Roman"/>
                <w:color w:val="auto"/>
              </w:rPr>
              <w:t xml:space="preserve"> </w:t>
            </w:r>
            <w:proofErr w:type="spellStart"/>
            <w:r w:rsidRPr="008E7231">
              <w:rPr>
                <w:rFonts w:ascii="Times New Roman" w:hAnsi="Times New Roman" w:cs="Times New Roman"/>
                <w:color w:val="auto"/>
              </w:rPr>
              <w:t>Risk</w:t>
            </w:r>
            <w:proofErr w:type="spellEnd"/>
            <w:r w:rsidRPr="008E7231">
              <w:rPr>
                <w:rFonts w:ascii="Times New Roman" w:hAnsi="Times New Roman" w:cs="Times New Roman"/>
                <w:color w:val="auto"/>
              </w:rPr>
              <w:t xml:space="preserve"> </w:t>
            </w:r>
            <w:proofErr w:type="spellStart"/>
            <w:r w:rsidRPr="008E7231">
              <w:rPr>
                <w:rFonts w:ascii="Times New Roman" w:hAnsi="Times New Roman" w:cs="Times New Roman"/>
                <w:color w:val="auto"/>
              </w:rPr>
              <w:t>Manager</w:t>
            </w:r>
            <w:proofErr w:type="spellEnd"/>
            <w:r w:rsidRPr="008E7231">
              <w:rPr>
                <w:rFonts w:ascii="Times New Roman" w:hAnsi="Times New Roman" w:cs="Times New Roman"/>
                <w:color w:val="auto"/>
              </w:rPr>
              <w:t xml:space="preserve"> (FRM)  (0,2)</w:t>
            </w:r>
          </w:p>
          <w:p w:rsidR="009E16E4" w:rsidRPr="008E7231" w:rsidRDefault="009E16E4" w:rsidP="00EC1B7F">
            <w:pPr>
              <w:pStyle w:val="Default"/>
              <w:rPr>
                <w:rFonts w:ascii="Times New Roman" w:hAnsi="Times New Roman" w:cs="Times New Roman"/>
                <w:color w:val="auto"/>
              </w:rPr>
            </w:pPr>
            <w:r w:rsidRPr="000A7A62">
              <w:rPr>
                <w:rFonts w:ascii="Times New Roman" w:hAnsi="Times New Roman" w:cs="Times New Roman"/>
                <w:color w:val="auto"/>
              </w:rPr>
              <w:t>□</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специалисты</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с</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высшим</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образованием</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и</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опытом</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работы</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на</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финансовом</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рынке</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менее</w:t>
            </w:r>
            <w:r w:rsidRPr="008E7231">
              <w:rPr>
                <w:rFonts w:ascii="Times New Roman" w:hAnsi="Times New Roman" w:cs="Times New Roman"/>
                <w:color w:val="auto"/>
              </w:rPr>
              <w:t xml:space="preserve"> 2 </w:t>
            </w:r>
            <w:r w:rsidRPr="008E7231">
              <w:rPr>
                <w:rFonts w:ascii="Times New Roman" w:hAnsi="Times New Roman" w:cs="Times New Roman" w:hint="eastAsia"/>
                <w:color w:val="auto"/>
              </w:rPr>
              <w:t>лет</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в</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должности</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напрямую</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связанной</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с</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инвестированием</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активов</w:t>
            </w:r>
            <w:r w:rsidRPr="008E7231">
              <w:rPr>
                <w:rFonts w:ascii="Times New Roman" w:hAnsi="Times New Roman" w:cs="Times New Roman"/>
                <w:color w:val="auto"/>
              </w:rPr>
              <w:t xml:space="preserve"> (0,2)</w:t>
            </w:r>
          </w:p>
          <w:p w:rsidR="009E16E4" w:rsidRPr="000B4FEF" w:rsidRDefault="009E16E4" w:rsidP="00E33879">
            <w:pPr>
              <w:tabs>
                <w:tab w:val="left" w:pos="814"/>
              </w:tabs>
            </w:pPr>
            <w:r w:rsidRPr="000A7A62">
              <w:t>□</w:t>
            </w:r>
            <w:r w:rsidRPr="008E7231">
              <w:rPr>
                <w:rFonts w:cs="Calibri"/>
                <w:color w:val="000000"/>
              </w:rPr>
              <w:t xml:space="preserve"> специалисты с высшим экономическим образованием и опыт</w:t>
            </w:r>
            <w:r>
              <w:t>ом</w:t>
            </w:r>
            <w:r w:rsidRPr="008E7231">
              <w:rPr>
                <w:rFonts w:cs="Calibri"/>
                <w:color w:val="000000"/>
              </w:rPr>
              <w:t xml:space="preserve"> работы на финансовом рынке более 2 лет в должности, напрямую связанной с инвестированием активов (0,3)</w:t>
            </w:r>
          </w:p>
        </w:tc>
      </w:tr>
      <w:tr w:rsidR="009E16E4">
        <w:trPr>
          <w:trHeight w:val="274"/>
        </w:trPr>
        <w:tc>
          <w:tcPr>
            <w:tcW w:w="3828" w:type="dxa"/>
          </w:tcPr>
          <w:p w:rsidR="009E16E4" w:rsidRPr="000D417C" w:rsidRDefault="009E16E4" w:rsidP="00D610E9">
            <w:pPr>
              <w:pStyle w:val="Default"/>
              <w:rPr>
                <w:rFonts w:ascii="Times New Roman" w:hAnsi="Times New Roman" w:cs="Times New Roman"/>
                <w:color w:val="auto"/>
              </w:rPr>
            </w:pPr>
            <w:r>
              <w:rPr>
                <w:rFonts w:ascii="Times New Roman" w:hAnsi="Times New Roman" w:cs="Times New Roman"/>
                <w:color w:val="auto"/>
              </w:rPr>
              <w:t>С</w:t>
            </w:r>
            <w:r w:rsidRPr="008E7231">
              <w:rPr>
                <w:rFonts w:ascii="Times New Roman" w:hAnsi="Times New Roman" w:cs="Times New Roman" w:hint="eastAsia"/>
                <w:color w:val="auto"/>
              </w:rPr>
              <w:t>оотношение</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чистых</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активов</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к</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объему</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средств</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передаваемых</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в</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доверительное</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управление</w:t>
            </w:r>
          </w:p>
        </w:tc>
        <w:tc>
          <w:tcPr>
            <w:tcW w:w="5670" w:type="dxa"/>
          </w:tcPr>
          <w:p w:rsidR="009E16E4" w:rsidRPr="008E7231" w:rsidRDefault="009E16E4" w:rsidP="00373293">
            <w:pPr>
              <w:pStyle w:val="Default"/>
              <w:rPr>
                <w:rFonts w:ascii="Times New Roman" w:hAnsi="Times New Roman" w:cs="Times New Roman"/>
                <w:color w:val="auto"/>
              </w:rPr>
            </w:pPr>
            <w:r w:rsidRPr="000A7A62">
              <w:rPr>
                <w:rFonts w:ascii="Times New Roman" w:hAnsi="Times New Roman" w:cs="Times New Roman"/>
                <w:color w:val="auto"/>
              </w:rPr>
              <w:t>□</w:t>
            </w:r>
            <w:r w:rsidRPr="008E7231">
              <w:rPr>
                <w:rFonts w:ascii="Times New Roman" w:hAnsi="Times New Roman" w:cs="Times New Roman"/>
                <w:color w:val="auto"/>
              </w:rPr>
              <w:t xml:space="preserve"> 0-30 % (0) </w:t>
            </w:r>
          </w:p>
          <w:p w:rsidR="009E16E4" w:rsidRPr="008E7231" w:rsidRDefault="009E16E4" w:rsidP="00373293">
            <w:pPr>
              <w:pStyle w:val="Default"/>
              <w:rPr>
                <w:rFonts w:ascii="Times New Roman" w:hAnsi="Times New Roman" w:cs="Times New Roman"/>
                <w:color w:val="auto"/>
              </w:rPr>
            </w:pPr>
            <w:r w:rsidRPr="000A7A62">
              <w:rPr>
                <w:rFonts w:ascii="Times New Roman" w:hAnsi="Times New Roman" w:cs="Times New Roman"/>
                <w:color w:val="auto"/>
              </w:rPr>
              <w:t>□</w:t>
            </w:r>
            <w:r w:rsidRPr="008E7231">
              <w:rPr>
                <w:rFonts w:ascii="Times New Roman" w:hAnsi="Times New Roman" w:cs="Times New Roman"/>
                <w:color w:val="auto"/>
              </w:rPr>
              <w:t xml:space="preserve"> 30-80 % (0,2)</w:t>
            </w:r>
          </w:p>
          <w:p w:rsidR="009E16E4" w:rsidRPr="000D417C" w:rsidRDefault="009E16E4" w:rsidP="0041001C">
            <w:pPr>
              <w:pStyle w:val="Default"/>
              <w:rPr>
                <w:rFonts w:ascii="Times New Roman" w:hAnsi="Times New Roman" w:cs="Times New Roman"/>
                <w:color w:val="auto"/>
              </w:rPr>
            </w:pPr>
            <w:r w:rsidRPr="000A7A62">
              <w:rPr>
                <w:rFonts w:ascii="Times New Roman" w:hAnsi="Times New Roman" w:cs="Times New Roman"/>
              </w:rPr>
              <w:t>□</w:t>
            </w:r>
            <w:r w:rsidRPr="008E7231">
              <w:rPr>
                <w:rFonts w:ascii="Times New Roman" w:hAnsi="Times New Roman"/>
              </w:rPr>
              <w:t xml:space="preserve"> более 80% (0,1)</w:t>
            </w:r>
          </w:p>
        </w:tc>
      </w:tr>
      <w:tr w:rsidR="009E16E4">
        <w:trPr>
          <w:trHeight w:val="588"/>
        </w:trPr>
        <w:tc>
          <w:tcPr>
            <w:tcW w:w="3828" w:type="dxa"/>
          </w:tcPr>
          <w:p w:rsidR="009E16E4" w:rsidRPr="000D417C" w:rsidRDefault="009E16E4" w:rsidP="00181316">
            <w:r>
              <w:t>Н</w:t>
            </w:r>
            <w:r w:rsidRPr="008E7231">
              <w:rPr>
                <w:rFonts w:hint="eastAsia"/>
              </w:rPr>
              <w:t>аличие</w:t>
            </w:r>
            <w:r w:rsidRPr="008E7231">
              <w:t xml:space="preserve"> </w:t>
            </w:r>
            <w:r w:rsidRPr="008E7231">
              <w:rPr>
                <w:rFonts w:hint="eastAsia"/>
              </w:rPr>
              <w:t>операций</w:t>
            </w:r>
            <w:r w:rsidRPr="008E7231">
              <w:t xml:space="preserve"> </w:t>
            </w:r>
            <w:r w:rsidRPr="008E7231">
              <w:rPr>
                <w:rFonts w:hint="eastAsia"/>
              </w:rPr>
              <w:t>с</w:t>
            </w:r>
            <w:r w:rsidRPr="008E7231">
              <w:t xml:space="preserve"> </w:t>
            </w:r>
            <w:r w:rsidRPr="008E7231">
              <w:rPr>
                <w:rFonts w:hint="eastAsia"/>
              </w:rPr>
              <w:t>различными</w:t>
            </w:r>
            <w:r w:rsidRPr="008E7231">
              <w:t xml:space="preserve"> </w:t>
            </w:r>
            <w:r w:rsidRPr="008E7231">
              <w:rPr>
                <w:rFonts w:hint="eastAsia"/>
              </w:rPr>
              <w:t>финансовыми</w:t>
            </w:r>
            <w:r w:rsidRPr="008E7231">
              <w:t xml:space="preserve"> </w:t>
            </w:r>
            <w:r w:rsidRPr="008E7231">
              <w:rPr>
                <w:rFonts w:hint="eastAsia"/>
              </w:rPr>
              <w:t>инструментами</w:t>
            </w:r>
            <w:r w:rsidRPr="008E7231">
              <w:t xml:space="preserve"> </w:t>
            </w:r>
            <w:r w:rsidRPr="008E7231">
              <w:rPr>
                <w:rFonts w:hint="eastAsia"/>
              </w:rPr>
              <w:t>за</w:t>
            </w:r>
            <w:r w:rsidRPr="008E7231">
              <w:t xml:space="preserve"> </w:t>
            </w:r>
            <w:r w:rsidRPr="008E7231">
              <w:rPr>
                <w:rFonts w:hint="eastAsia"/>
              </w:rPr>
              <w:t>последний</w:t>
            </w:r>
            <w:r w:rsidRPr="008E7231">
              <w:t xml:space="preserve"> </w:t>
            </w:r>
            <w:r w:rsidRPr="008E7231">
              <w:rPr>
                <w:rFonts w:hint="eastAsia"/>
              </w:rPr>
              <w:t>отчетный</w:t>
            </w:r>
            <w:r w:rsidRPr="008E7231">
              <w:t xml:space="preserve"> </w:t>
            </w:r>
            <w:r w:rsidRPr="008E7231">
              <w:rPr>
                <w:rFonts w:hint="eastAsia"/>
              </w:rPr>
              <w:t>год</w:t>
            </w:r>
          </w:p>
        </w:tc>
        <w:tc>
          <w:tcPr>
            <w:tcW w:w="5670" w:type="dxa"/>
          </w:tcPr>
          <w:p w:rsidR="009E16E4" w:rsidRPr="008E7231" w:rsidRDefault="009E16E4" w:rsidP="00373293">
            <w:pPr>
              <w:pStyle w:val="Default"/>
              <w:rPr>
                <w:rFonts w:ascii="Times New Roman" w:hAnsi="Times New Roman" w:cs="Times New Roman"/>
                <w:color w:val="auto"/>
              </w:rPr>
            </w:pPr>
            <w:r w:rsidRPr="000A7A62">
              <w:rPr>
                <w:rFonts w:ascii="Times New Roman" w:hAnsi="Times New Roman" w:cs="Times New Roman"/>
                <w:color w:val="auto"/>
              </w:rPr>
              <w:t>□</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операции</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не</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осуществлялись</w:t>
            </w:r>
            <w:r w:rsidRPr="008E7231">
              <w:rPr>
                <w:rFonts w:ascii="Times New Roman" w:hAnsi="Times New Roman" w:cs="Times New Roman"/>
                <w:color w:val="auto"/>
              </w:rPr>
              <w:t xml:space="preserve"> (0)</w:t>
            </w:r>
          </w:p>
          <w:p w:rsidR="009E16E4" w:rsidRPr="008E7231" w:rsidRDefault="009E16E4" w:rsidP="00373293">
            <w:pPr>
              <w:pStyle w:val="Default"/>
              <w:rPr>
                <w:rFonts w:ascii="Times New Roman" w:hAnsi="Times New Roman" w:cs="Times New Roman"/>
                <w:color w:val="auto"/>
              </w:rPr>
            </w:pPr>
            <w:r w:rsidRPr="000A7A62">
              <w:rPr>
                <w:rFonts w:ascii="Times New Roman" w:hAnsi="Times New Roman" w:cs="Times New Roman"/>
                <w:color w:val="auto"/>
              </w:rPr>
              <w:t>□</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менее</w:t>
            </w:r>
            <w:r w:rsidRPr="008E7231">
              <w:rPr>
                <w:rFonts w:ascii="Times New Roman" w:hAnsi="Times New Roman" w:cs="Times New Roman"/>
                <w:color w:val="auto"/>
              </w:rPr>
              <w:t xml:space="preserve"> 10 </w:t>
            </w:r>
            <w:r w:rsidRPr="008E7231">
              <w:rPr>
                <w:rFonts w:ascii="Times New Roman" w:hAnsi="Times New Roman" w:cs="Times New Roman" w:hint="eastAsia"/>
                <w:color w:val="auto"/>
              </w:rPr>
              <w:t>операций</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совокупной</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стоимостью</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менее</w:t>
            </w:r>
            <w:r w:rsidRPr="008E7231">
              <w:rPr>
                <w:rFonts w:ascii="Times New Roman" w:hAnsi="Times New Roman" w:cs="Times New Roman"/>
                <w:color w:val="auto"/>
              </w:rPr>
              <w:t xml:space="preserve"> 10 </w:t>
            </w:r>
            <w:r w:rsidRPr="008E7231">
              <w:rPr>
                <w:rFonts w:ascii="Times New Roman" w:hAnsi="Times New Roman" w:cs="Times New Roman" w:hint="eastAsia"/>
                <w:color w:val="auto"/>
              </w:rPr>
              <w:t>миллионов</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рублей</w:t>
            </w:r>
            <w:r w:rsidRPr="008E7231">
              <w:rPr>
                <w:rFonts w:ascii="Times New Roman" w:hAnsi="Times New Roman" w:cs="Times New Roman"/>
                <w:color w:val="auto"/>
              </w:rPr>
              <w:t xml:space="preserve"> (0,1)</w:t>
            </w:r>
          </w:p>
          <w:p w:rsidR="009E16E4" w:rsidRPr="000D417C" w:rsidRDefault="009E16E4" w:rsidP="00B2792E">
            <w:pPr>
              <w:pStyle w:val="Default"/>
              <w:rPr>
                <w:rFonts w:ascii="Times New Roman" w:hAnsi="Times New Roman" w:cs="Times New Roman"/>
                <w:color w:val="auto"/>
              </w:rPr>
            </w:pPr>
            <w:r w:rsidRPr="000A7A62">
              <w:rPr>
                <w:rFonts w:ascii="Times New Roman" w:hAnsi="Times New Roman" w:cs="Times New Roman"/>
              </w:rPr>
              <w:t>□</w:t>
            </w:r>
            <w:r w:rsidRPr="008E7231">
              <w:rPr>
                <w:rFonts w:ascii="Times New Roman" w:hAnsi="Times New Roman"/>
              </w:rPr>
              <w:t xml:space="preserve"> более 10 операций совокупной стоимостью более 10 миллионов рублей (0,2)</w:t>
            </w:r>
          </w:p>
        </w:tc>
      </w:tr>
      <w:tr w:rsidR="009E16E4">
        <w:trPr>
          <w:trHeight w:val="588"/>
        </w:trPr>
        <w:tc>
          <w:tcPr>
            <w:tcW w:w="3828" w:type="dxa"/>
          </w:tcPr>
          <w:p w:rsidR="009E16E4" w:rsidRDefault="009E16E4" w:rsidP="00181316">
            <w:r>
              <w:t>П</w:t>
            </w:r>
            <w:r w:rsidRPr="008E7231">
              <w:rPr>
                <w:rFonts w:hint="eastAsia"/>
              </w:rPr>
              <w:t>ланируемая</w:t>
            </w:r>
            <w:r w:rsidRPr="008E7231">
              <w:t xml:space="preserve"> </w:t>
            </w:r>
            <w:r w:rsidRPr="008E7231">
              <w:rPr>
                <w:rFonts w:hint="eastAsia"/>
              </w:rPr>
              <w:t>периодичность</w:t>
            </w:r>
            <w:r w:rsidRPr="008E7231">
              <w:t xml:space="preserve"> </w:t>
            </w:r>
            <w:r w:rsidRPr="008E7231">
              <w:rPr>
                <w:rFonts w:hint="eastAsia"/>
              </w:rPr>
              <w:t>возврата</w:t>
            </w:r>
            <w:r w:rsidRPr="008E7231">
              <w:t xml:space="preserve"> </w:t>
            </w:r>
            <w:r w:rsidRPr="008E7231">
              <w:rPr>
                <w:rFonts w:hint="eastAsia"/>
              </w:rPr>
              <w:t>активов</w:t>
            </w:r>
            <w:r w:rsidRPr="008E7231">
              <w:t xml:space="preserve"> </w:t>
            </w:r>
            <w:r w:rsidRPr="008E7231">
              <w:rPr>
                <w:rFonts w:hint="eastAsia"/>
              </w:rPr>
              <w:t>из</w:t>
            </w:r>
            <w:r w:rsidRPr="008E7231">
              <w:t xml:space="preserve"> </w:t>
            </w:r>
            <w:r w:rsidRPr="008E7231">
              <w:rPr>
                <w:rFonts w:hint="eastAsia"/>
              </w:rPr>
              <w:t>доверительного</w:t>
            </w:r>
            <w:r w:rsidRPr="008E7231">
              <w:t xml:space="preserve"> </w:t>
            </w:r>
            <w:r w:rsidRPr="008E7231">
              <w:rPr>
                <w:rFonts w:hint="eastAsia"/>
              </w:rPr>
              <w:t>управления</w:t>
            </w:r>
            <w:r w:rsidRPr="008E7231">
              <w:t xml:space="preserve"> </w:t>
            </w:r>
            <w:r w:rsidRPr="008E7231">
              <w:rPr>
                <w:rFonts w:hint="eastAsia"/>
              </w:rPr>
              <w:t>в</w:t>
            </w:r>
            <w:r w:rsidRPr="008E7231">
              <w:t xml:space="preserve"> </w:t>
            </w:r>
            <w:r w:rsidRPr="008E7231">
              <w:rPr>
                <w:rFonts w:hint="eastAsia"/>
              </w:rPr>
              <w:t>течение</w:t>
            </w:r>
            <w:r w:rsidRPr="008E7231">
              <w:t xml:space="preserve"> </w:t>
            </w:r>
            <w:r w:rsidRPr="008E7231">
              <w:rPr>
                <w:rFonts w:hint="eastAsia"/>
              </w:rPr>
              <w:t>календарного</w:t>
            </w:r>
            <w:r w:rsidRPr="008E7231">
              <w:t xml:space="preserve"> </w:t>
            </w:r>
            <w:r w:rsidRPr="008E7231">
              <w:rPr>
                <w:rFonts w:hint="eastAsia"/>
              </w:rPr>
              <w:t>года</w:t>
            </w:r>
          </w:p>
        </w:tc>
        <w:tc>
          <w:tcPr>
            <w:tcW w:w="5670" w:type="dxa"/>
          </w:tcPr>
          <w:p w:rsidR="009E16E4" w:rsidRPr="008E7231" w:rsidRDefault="009E16E4" w:rsidP="00373293">
            <w:pPr>
              <w:pStyle w:val="Default"/>
              <w:rPr>
                <w:rFonts w:ascii="Times New Roman" w:hAnsi="Times New Roman" w:cs="Times New Roman"/>
                <w:color w:val="auto"/>
              </w:rPr>
            </w:pPr>
            <w:r w:rsidRPr="000A7A62">
              <w:rPr>
                <w:rFonts w:ascii="Times New Roman" w:hAnsi="Times New Roman" w:cs="Times New Roman"/>
                <w:color w:val="auto"/>
              </w:rPr>
              <w:t>□</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не</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менее</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одного</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раза</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в</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год</w:t>
            </w:r>
            <w:r w:rsidRPr="008E7231">
              <w:rPr>
                <w:rFonts w:ascii="Times New Roman" w:hAnsi="Times New Roman" w:cs="Times New Roman"/>
                <w:color w:val="auto"/>
              </w:rPr>
              <w:t xml:space="preserve"> (0)</w:t>
            </w:r>
          </w:p>
          <w:p w:rsidR="009E16E4" w:rsidRPr="008E7231" w:rsidRDefault="009E16E4" w:rsidP="00373293">
            <w:pPr>
              <w:pStyle w:val="Default"/>
              <w:rPr>
                <w:rFonts w:ascii="Times New Roman" w:hAnsi="Times New Roman" w:cs="Times New Roman"/>
                <w:color w:val="auto"/>
              </w:rPr>
            </w:pPr>
            <w:r w:rsidRPr="000A7A62">
              <w:rPr>
                <w:rFonts w:ascii="Times New Roman" w:hAnsi="Times New Roman" w:cs="Times New Roman"/>
                <w:color w:val="auto"/>
              </w:rPr>
              <w:t>□</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менее</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одного</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раза</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в</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год</w:t>
            </w:r>
            <w:r w:rsidRPr="008E7231">
              <w:rPr>
                <w:rFonts w:ascii="Times New Roman" w:hAnsi="Times New Roman" w:cs="Times New Roman"/>
                <w:color w:val="auto"/>
              </w:rPr>
              <w:t xml:space="preserve"> (0,1)</w:t>
            </w:r>
          </w:p>
          <w:p w:rsidR="009E16E4" w:rsidRPr="000D417C" w:rsidRDefault="009E16E4" w:rsidP="00E33879">
            <w:pPr>
              <w:pStyle w:val="Default"/>
              <w:rPr>
                <w:rFonts w:ascii="Times New Roman" w:hAnsi="Times New Roman" w:cs="Times New Roman"/>
                <w:color w:val="auto"/>
              </w:rPr>
            </w:pPr>
            <w:r w:rsidRPr="000A7A62">
              <w:rPr>
                <w:rFonts w:ascii="Times New Roman" w:hAnsi="Times New Roman" w:cs="Times New Roman"/>
                <w:color w:val="auto"/>
              </w:rPr>
              <w:t>□</w:t>
            </w:r>
            <w:r w:rsidRPr="008E7231">
              <w:rPr>
                <w:rFonts w:ascii="Times New Roman" w:hAnsi="Times New Roman"/>
              </w:rPr>
              <w:t xml:space="preserve"> менее одного раза в три года (0,2)</w:t>
            </w:r>
          </w:p>
        </w:tc>
      </w:tr>
    </w:tbl>
    <w:p w:rsidR="009E16E4" w:rsidRPr="008E7231" w:rsidRDefault="009E16E4" w:rsidP="00EC1B7F">
      <w:pPr>
        <w:jc w:val="both"/>
      </w:pPr>
      <w:r w:rsidRPr="008E7231">
        <w:rPr>
          <w:rFonts w:hint="eastAsia"/>
        </w:rPr>
        <w:t>Подтверждаю</w:t>
      </w:r>
      <w:r w:rsidRPr="008E7231">
        <w:t xml:space="preserve">, </w:t>
      </w:r>
      <w:r w:rsidRPr="008E7231">
        <w:rPr>
          <w:rFonts w:hint="eastAsia"/>
        </w:rPr>
        <w:t>что</w:t>
      </w:r>
      <w:r w:rsidRPr="008E7231">
        <w:t xml:space="preserve"> </w:t>
      </w:r>
      <w:proofErr w:type="gramStart"/>
      <w:r w:rsidRPr="008E7231">
        <w:rPr>
          <w:rFonts w:hint="eastAsia"/>
        </w:rPr>
        <w:t>проинформирован</w:t>
      </w:r>
      <w:proofErr w:type="gramEnd"/>
      <w:r w:rsidRPr="008E7231">
        <w:t xml:space="preserve"> </w:t>
      </w:r>
      <w:r w:rsidRPr="008E7231">
        <w:rPr>
          <w:rFonts w:hint="eastAsia"/>
        </w:rPr>
        <w:t>Управляющим</w:t>
      </w:r>
      <w:r w:rsidRPr="008E7231">
        <w:t xml:space="preserve"> </w:t>
      </w:r>
      <w:r w:rsidRPr="008E7231">
        <w:rPr>
          <w:rFonts w:hint="eastAsia"/>
        </w:rPr>
        <w:t>о</w:t>
      </w:r>
      <w:r w:rsidRPr="008E7231">
        <w:t xml:space="preserve"> </w:t>
      </w:r>
      <w:r w:rsidRPr="008E7231">
        <w:rPr>
          <w:rFonts w:hint="eastAsia"/>
        </w:rPr>
        <w:t>рисках</w:t>
      </w:r>
      <w:r w:rsidRPr="008E7231">
        <w:t xml:space="preserve"> </w:t>
      </w:r>
      <w:r w:rsidRPr="008E7231">
        <w:rPr>
          <w:rFonts w:hint="eastAsia"/>
        </w:rPr>
        <w:t>предоставления</w:t>
      </w:r>
      <w:r w:rsidRPr="008E7231">
        <w:t xml:space="preserve"> </w:t>
      </w:r>
      <w:r w:rsidRPr="008E7231">
        <w:rPr>
          <w:rFonts w:hint="eastAsia"/>
        </w:rPr>
        <w:t>недостоверной</w:t>
      </w:r>
      <w:r w:rsidRPr="008E7231">
        <w:t xml:space="preserve"> </w:t>
      </w:r>
      <w:r w:rsidRPr="008E7231">
        <w:rPr>
          <w:rFonts w:hint="eastAsia"/>
        </w:rPr>
        <w:t>информации</w:t>
      </w:r>
      <w:r w:rsidRPr="008E7231">
        <w:t xml:space="preserve"> </w:t>
      </w:r>
      <w:r w:rsidRPr="008E7231">
        <w:rPr>
          <w:rFonts w:hint="eastAsia"/>
        </w:rPr>
        <w:t>для</w:t>
      </w:r>
      <w:r w:rsidRPr="008E7231">
        <w:t xml:space="preserve"> </w:t>
      </w:r>
      <w:r w:rsidRPr="008E7231">
        <w:rPr>
          <w:rFonts w:hint="eastAsia"/>
        </w:rPr>
        <w:t>определения</w:t>
      </w:r>
      <w:r w:rsidRPr="008E7231">
        <w:t xml:space="preserve"> </w:t>
      </w:r>
      <w:r w:rsidRPr="008E7231">
        <w:rPr>
          <w:rFonts w:hint="eastAsia"/>
        </w:rPr>
        <w:t>моего</w:t>
      </w:r>
      <w:r w:rsidRPr="008E7231">
        <w:t xml:space="preserve"> </w:t>
      </w:r>
      <w:r w:rsidRPr="008E7231">
        <w:rPr>
          <w:rFonts w:hint="eastAsia"/>
        </w:rPr>
        <w:t>Инвестиционного</w:t>
      </w:r>
      <w:r w:rsidRPr="008E7231">
        <w:t xml:space="preserve"> </w:t>
      </w:r>
      <w:r w:rsidRPr="008E7231">
        <w:rPr>
          <w:rFonts w:hint="eastAsia"/>
        </w:rPr>
        <w:t>профиля</w:t>
      </w:r>
      <w:r w:rsidRPr="008E7231">
        <w:t>.</w:t>
      </w:r>
    </w:p>
    <w:p w:rsidR="009E16E4" w:rsidRDefault="009E16E4" w:rsidP="008E7231">
      <w:pPr>
        <w:rPr>
          <w:b/>
          <w:bCs/>
        </w:rPr>
      </w:pPr>
    </w:p>
    <w:p w:rsidR="009E16E4" w:rsidRPr="007D1AD0" w:rsidRDefault="009E16E4" w:rsidP="00E96CD6">
      <w:pPr>
        <w:rPr>
          <w:b/>
          <w:bCs/>
        </w:rPr>
      </w:pPr>
      <w:r>
        <w:rPr>
          <w:b/>
          <w:bCs/>
        </w:rPr>
        <w:t>Дата составления</w:t>
      </w:r>
      <w:r w:rsidRPr="00331BA3">
        <w:rPr>
          <w:b/>
          <w:bCs/>
        </w:rPr>
        <w:t>:</w:t>
      </w:r>
      <w:r>
        <w:rPr>
          <w:b/>
          <w:bCs/>
        </w:rPr>
        <w:t xml:space="preserve"> _____________</w:t>
      </w:r>
    </w:p>
    <w:p w:rsidR="009E16E4" w:rsidRDefault="009E16E4" w:rsidP="00E96CD6">
      <w:pPr>
        <w:rPr>
          <w:b/>
          <w:bCs/>
        </w:rPr>
      </w:pPr>
    </w:p>
    <w:p w:rsidR="009E16E4" w:rsidRDefault="009E16E4" w:rsidP="00E96CD6">
      <w:pPr>
        <w:rPr>
          <w:b/>
          <w:bCs/>
        </w:rPr>
      </w:pPr>
      <w:r>
        <w:rPr>
          <w:b/>
          <w:bCs/>
        </w:rPr>
        <w:t>Клиент</w:t>
      </w:r>
      <w:r w:rsidRPr="00331BA3">
        <w:rPr>
          <w:b/>
          <w:bCs/>
        </w:rPr>
        <w:t>:</w:t>
      </w:r>
    </w:p>
    <w:p w:rsidR="009E16E4" w:rsidRPr="007D1AD0" w:rsidRDefault="009E16E4" w:rsidP="00E96CD6">
      <w:pPr>
        <w:rPr>
          <w:b/>
          <w:bCs/>
        </w:rPr>
      </w:pPr>
      <w:r>
        <w:rPr>
          <w:b/>
          <w:bCs/>
        </w:rPr>
        <w:t xml:space="preserve"> __________________________________             _____________________/___________/                                </w:t>
      </w:r>
    </w:p>
    <w:p w:rsidR="009E16E4" w:rsidRPr="007D1AD0" w:rsidRDefault="009E16E4" w:rsidP="00E96CD6">
      <w:pPr>
        <w:rPr>
          <w:i/>
          <w:iCs/>
          <w:sz w:val="20"/>
          <w:szCs w:val="20"/>
        </w:rPr>
      </w:pPr>
      <w:r w:rsidRPr="007D1AD0">
        <w:rPr>
          <w:i/>
          <w:iCs/>
          <w:sz w:val="20"/>
          <w:szCs w:val="20"/>
        </w:rPr>
        <w:t xml:space="preserve">  </w:t>
      </w:r>
      <w:r>
        <w:rPr>
          <w:i/>
          <w:iCs/>
          <w:sz w:val="20"/>
          <w:szCs w:val="20"/>
        </w:rPr>
        <w:t xml:space="preserve">                              </w:t>
      </w:r>
      <w:r w:rsidRPr="007D1AD0">
        <w:rPr>
          <w:i/>
          <w:iCs/>
          <w:sz w:val="20"/>
          <w:szCs w:val="20"/>
        </w:rPr>
        <w:t xml:space="preserve"> (должность)        </w:t>
      </w:r>
      <w:r>
        <w:rPr>
          <w:i/>
          <w:iCs/>
          <w:sz w:val="20"/>
          <w:szCs w:val="20"/>
        </w:rPr>
        <w:t xml:space="preserve">                                           </w:t>
      </w:r>
      <w:r w:rsidRPr="007D1AD0">
        <w:rPr>
          <w:i/>
          <w:iCs/>
          <w:sz w:val="20"/>
          <w:szCs w:val="20"/>
        </w:rPr>
        <w:t xml:space="preserve">          (подпись)                          (ФИО)</w:t>
      </w:r>
    </w:p>
    <w:p w:rsidR="009E16E4" w:rsidRDefault="009E16E4" w:rsidP="00E96CD6">
      <w:pPr>
        <w:rPr>
          <w:b/>
          <w:bCs/>
        </w:rPr>
      </w:pPr>
      <w:r>
        <w:rPr>
          <w:b/>
          <w:bCs/>
        </w:rPr>
        <w:t>МП</w:t>
      </w:r>
    </w:p>
    <w:p w:rsidR="009E16E4" w:rsidRDefault="009E16E4" w:rsidP="00E96CD6">
      <w:pPr>
        <w:rPr>
          <w:b/>
          <w:bCs/>
        </w:rPr>
      </w:pPr>
    </w:p>
    <w:p w:rsidR="009E16E4" w:rsidRDefault="009E16E4" w:rsidP="00E96CD6">
      <w:pPr>
        <w:jc w:val="center"/>
        <w:rPr>
          <w:b/>
          <w:bCs/>
        </w:rPr>
      </w:pPr>
    </w:p>
    <w:p w:rsidR="009E16E4" w:rsidRDefault="009E16E4" w:rsidP="00E96CD6">
      <w:pPr>
        <w:jc w:val="center"/>
        <w:rPr>
          <w:b/>
          <w:bCs/>
        </w:rPr>
      </w:pPr>
    </w:p>
    <w:p w:rsidR="009E16E4" w:rsidRDefault="009E16E4" w:rsidP="00E96CD6">
      <w:pPr>
        <w:jc w:val="center"/>
        <w:rPr>
          <w:b/>
          <w:bCs/>
        </w:rPr>
      </w:pPr>
    </w:p>
    <w:p w:rsidR="009E16E4" w:rsidRDefault="009E16E4" w:rsidP="00E96CD6">
      <w:pPr>
        <w:jc w:val="center"/>
        <w:rPr>
          <w:b/>
          <w:bCs/>
        </w:rPr>
      </w:pPr>
    </w:p>
    <w:p w:rsidR="00E61F30" w:rsidRDefault="00E61F30" w:rsidP="00E96CD6">
      <w:pPr>
        <w:jc w:val="center"/>
        <w:rPr>
          <w:b/>
          <w:bCs/>
        </w:rPr>
      </w:pPr>
    </w:p>
    <w:p w:rsidR="00E61F30" w:rsidRDefault="00E61F30" w:rsidP="00E96CD6">
      <w:pPr>
        <w:jc w:val="center"/>
        <w:rPr>
          <w:b/>
          <w:bCs/>
        </w:rPr>
      </w:pPr>
    </w:p>
    <w:p w:rsidR="00E61F30" w:rsidRDefault="00E61F30" w:rsidP="00E96CD6">
      <w:pPr>
        <w:jc w:val="center"/>
        <w:rPr>
          <w:b/>
          <w:bCs/>
        </w:rPr>
      </w:pPr>
    </w:p>
    <w:p w:rsidR="00E61F30" w:rsidRDefault="00E61F30" w:rsidP="00E96CD6">
      <w:pPr>
        <w:jc w:val="center"/>
        <w:rPr>
          <w:b/>
          <w:bCs/>
        </w:rPr>
      </w:pPr>
    </w:p>
    <w:p w:rsidR="00E61F30" w:rsidRDefault="00E61F30" w:rsidP="00E96CD6">
      <w:pPr>
        <w:jc w:val="center"/>
        <w:rPr>
          <w:b/>
          <w:bCs/>
        </w:rPr>
      </w:pPr>
    </w:p>
    <w:p w:rsidR="00E61F30" w:rsidRDefault="00E61F30" w:rsidP="00E96CD6">
      <w:pPr>
        <w:jc w:val="center"/>
        <w:rPr>
          <w:b/>
          <w:bCs/>
        </w:rPr>
      </w:pPr>
    </w:p>
    <w:p w:rsidR="00E61F30" w:rsidRDefault="00E61F30" w:rsidP="00E96CD6">
      <w:pPr>
        <w:jc w:val="center"/>
        <w:rPr>
          <w:b/>
          <w:bCs/>
        </w:rPr>
      </w:pPr>
    </w:p>
    <w:p w:rsidR="00E61F30" w:rsidRDefault="00E61F30" w:rsidP="00E96CD6">
      <w:pPr>
        <w:jc w:val="center"/>
        <w:rPr>
          <w:b/>
          <w:bCs/>
        </w:rPr>
      </w:pPr>
    </w:p>
    <w:p w:rsidR="00E61F30" w:rsidRDefault="00E61F30" w:rsidP="00E96CD6">
      <w:pPr>
        <w:jc w:val="center"/>
        <w:rPr>
          <w:b/>
          <w:bCs/>
        </w:rPr>
      </w:pPr>
    </w:p>
    <w:p w:rsidR="00E61F30" w:rsidRDefault="00E61F30" w:rsidP="00E96CD6">
      <w:pPr>
        <w:jc w:val="center"/>
        <w:rPr>
          <w:b/>
          <w:bCs/>
        </w:rPr>
      </w:pPr>
    </w:p>
    <w:p w:rsidR="00E61F30" w:rsidRDefault="00E61F30" w:rsidP="00E96CD6">
      <w:pPr>
        <w:jc w:val="center"/>
        <w:rPr>
          <w:b/>
          <w:bCs/>
        </w:rPr>
      </w:pPr>
    </w:p>
    <w:p w:rsidR="00E61F30" w:rsidRDefault="00E61F30" w:rsidP="00E96CD6">
      <w:pPr>
        <w:jc w:val="center"/>
        <w:rPr>
          <w:b/>
          <w:bCs/>
        </w:rPr>
      </w:pPr>
    </w:p>
    <w:p w:rsidR="00E61F30" w:rsidRDefault="00E61F30" w:rsidP="00E96CD6">
      <w:pPr>
        <w:jc w:val="center"/>
        <w:rPr>
          <w:b/>
          <w:bCs/>
        </w:rPr>
      </w:pPr>
    </w:p>
    <w:p w:rsidR="00E61F30" w:rsidRDefault="00E61F30" w:rsidP="00E96CD6">
      <w:pPr>
        <w:jc w:val="center"/>
        <w:rPr>
          <w:b/>
          <w:bCs/>
        </w:rPr>
      </w:pPr>
    </w:p>
    <w:p w:rsidR="00E61F30" w:rsidRDefault="00E61F30" w:rsidP="00E96CD6">
      <w:pPr>
        <w:jc w:val="center"/>
        <w:rPr>
          <w:b/>
          <w:bCs/>
        </w:rPr>
      </w:pPr>
    </w:p>
    <w:p w:rsidR="00E61F30" w:rsidRDefault="00E61F30" w:rsidP="00E96CD6">
      <w:pPr>
        <w:jc w:val="center"/>
        <w:rPr>
          <w:b/>
          <w:bCs/>
        </w:rPr>
      </w:pPr>
    </w:p>
    <w:p w:rsidR="00E61F30" w:rsidRDefault="00E61F30" w:rsidP="00E96CD6">
      <w:pPr>
        <w:jc w:val="center"/>
        <w:rPr>
          <w:b/>
          <w:bCs/>
        </w:rPr>
      </w:pPr>
    </w:p>
    <w:p w:rsidR="00E61F30" w:rsidRDefault="00E61F30" w:rsidP="00E96CD6">
      <w:pPr>
        <w:jc w:val="center"/>
        <w:rPr>
          <w:b/>
          <w:bCs/>
        </w:rPr>
      </w:pPr>
    </w:p>
    <w:p w:rsidR="00E61F30" w:rsidRDefault="00E61F30" w:rsidP="00E96CD6">
      <w:pPr>
        <w:jc w:val="center"/>
        <w:rPr>
          <w:b/>
          <w:bCs/>
        </w:rPr>
      </w:pPr>
    </w:p>
    <w:p w:rsidR="00E61F30" w:rsidRDefault="00E61F30" w:rsidP="00E96CD6">
      <w:pPr>
        <w:jc w:val="center"/>
        <w:rPr>
          <w:b/>
          <w:bCs/>
        </w:rPr>
      </w:pPr>
    </w:p>
    <w:p w:rsidR="00E61F30" w:rsidRDefault="00E61F30" w:rsidP="00E96CD6">
      <w:pPr>
        <w:jc w:val="center"/>
        <w:rPr>
          <w:b/>
          <w:bCs/>
        </w:rPr>
      </w:pPr>
    </w:p>
    <w:p w:rsidR="00E61F30" w:rsidRDefault="00E61F30" w:rsidP="00E96CD6">
      <w:pPr>
        <w:jc w:val="center"/>
        <w:rPr>
          <w:b/>
          <w:bCs/>
        </w:rPr>
      </w:pPr>
    </w:p>
    <w:p w:rsidR="00E61F30" w:rsidRDefault="00E61F30" w:rsidP="00E96CD6">
      <w:pPr>
        <w:jc w:val="center"/>
        <w:rPr>
          <w:b/>
          <w:bCs/>
        </w:rPr>
      </w:pPr>
    </w:p>
    <w:p w:rsidR="009E16E4" w:rsidRDefault="009E16E4" w:rsidP="00E96CD6">
      <w:pPr>
        <w:jc w:val="center"/>
        <w:rPr>
          <w:b/>
          <w:bCs/>
        </w:rPr>
      </w:pPr>
      <w:r>
        <w:rPr>
          <w:b/>
          <w:bCs/>
        </w:rPr>
        <w:t xml:space="preserve">Часть 2 </w:t>
      </w:r>
      <w:r w:rsidRPr="00FE400B">
        <w:rPr>
          <w:b/>
          <w:bCs/>
        </w:rPr>
        <w:t xml:space="preserve">Инвестиционный профиль </w:t>
      </w:r>
      <w:r>
        <w:rPr>
          <w:b/>
          <w:bCs/>
        </w:rPr>
        <w:t xml:space="preserve">Учредителя управления </w:t>
      </w:r>
    </w:p>
    <w:p w:rsidR="009E16E4" w:rsidRPr="005C38D1" w:rsidRDefault="009E16E4" w:rsidP="00E96CD6">
      <w:pPr>
        <w:jc w:val="center"/>
        <w:rPr>
          <w:b/>
          <w:bCs/>
        </w:rPr>
      </w:pPr>
      <w:r>
        <w:rPr>
          <w:b/>
          <w:bCs/>
        </w:rPr>
        <w:t xml:space="preserve">(заполняется </w:t>
      </w:r>
      <w:r w:rsidRPr="005C38D1">
        <w:rPr>
          <w:b/>
          <w:bCs/>
        </w:rPr>
        <w:t xml:space="preserve">уполномоченным сотрудником </w:t>
      </w:r>
      <w:r>
        <w:rPr>
          <w:b/>
          <w:bCs/>
        </w:rPr>
        <w:t>ООО УК «НРК-Капитал»</w:t>
      </w:r>
      <w:r w:rsidRPr="005C38D1">
        <w:rPr>
          <w:b/>
          <w:bCs/>
        </w:rPr>
        <w:t>)</w:t>
      </w:r>
    </w:p>
    <w:p w:rsidR="009E16E4" w:rsidRDefault="009E16E4" w:rsidP="00E96CD6">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670"/>
      </w:tblGrid>
      <w:tr w:rsidR="009E16E4" w:rsidRPr="00FE400B">
        <w:trPr>
          <w:trHeight w:val="118"/>
        </w:trPr>
        <w:tc>
          <w:tcPr>
            <w:tcW w:w="3828" w:type="dxa"/>
          </w:tcPr>
          <w:p w:rsidR="009E16E4" w:rsidRPr="00FE400B" w:rsidRDefault="009E16E4" w:rsidP="00E33879">
            <w:r w:rsidRPr="00C96850">
              <w:rPr>
                <w:b/>
                <w:bCs/>
              </w:rPr>
              <w:t>Показатель</w:t>
            </w:r>
          </w:p>
        </w:tc>
        <w:tc>
          <w:tcPr>
            <w:tcW w:w="5670" w:type="dxa"/>
          </w:tcPr>
          <w:p w:rsidR="009E16E4" w:rsidRPr="00FE400B" w:rsidRDefault="009E16E4" w:rsidP="00E33879">
            <w:pPr>
              <w:jc w:val="center"/>
              <w:rPr>
                <w:b/>
                <w:bCs/>
              </w:rPr>
            </w:pPr>
            <w:r>
              <w:rPr>
                <w:b/>
                <w:bCs/>
              </w:rPr>
              <w:t>Значение</w:t>
            </w:r>
          </w:p>
        </w:tc>
      </w:tr>
      <w:tr w:rsidR="009E16E4" w:rsidRPr="00FE400B">
        <w:trPr>
          <w:trHeight w:val="118"/>
        </w:trPr>
        <w:tc>
          <w:tcPr>
            <w:tcW w:w="3828" w:type="dxa"/>
          </w:tcPr>
          <w:p w:rsidR="009E16E4" w:rsidRPr="00FE400B" w:rsidRDefault="009E16E4" w:rsidP="00E33879">
            <w:r>
              <w:t>Полное наименование Учредителя управления, номер и дата договора с Учредителем управления</w:t>
            </w:r>
          </w:p>
        </w:tc>
        <w:tc>
          <w:tcPr>
            <w:tcW w:w="5670" w:type="dxa"/>
          </w:tcPr>
          <w:p w:rsidR="009E16E4" w:rsidRPr="00FE400B" w:rsidRDefault="009E16E4" w:rsidP="00E33879">
            <w:pPr>
              <w:jc w:val="center"/>
              <w:rPr>
                <w:b/>
                <w:bCs/>
              </w:rPr>
            </w:pPr>
          </w:p>
        </w:tc>
      </w:tr>
      <w:tr w:rsidR="009E16E4" w:rsidRPr="00FE400B">
        <w:trPr>
          <w:trHeight w:val="118"/>
        </w:trPr>
        <w:tc>
          <w:tcPr>
            <w:tcW w:w="3828" w:type="dxa"/>
          </w:tcPr>
          <w:p w:rsidR="009E16E4" w:rsidRPr="00FE400B" w:rsidRDefault="009E16E4" w:rsidP="00E33879">
            <w:r w:rsidRPr="00FE400B">
              <w:t>Инвестиционный г</w:t>
            </w:r>
            <w:r>
              <w:t xml:space="preserve">оризонт </w:t>
            </w:r>
            <w:r w:rsidRPr="00FE400B">
              <w:t xml:space="preserve"> (даты начала и конца каждого интервала)</w:t>
            </w:r>
          </w:p>
        </w:tc>
        <w:tc>
          <w:tcPr>
            <w:tcW w:w="5670" w:type="dxa"/>
          </w:tcPr>
          <w:p w:rsidR="009E16E4" w:rsidRPr="00D348C2" w:rsidRDefault="009E16E4" w:rsidP="00D348C2">
            <w:pPr>
              <w:jc w:val="center"/>
            </w:pPr>
            <w:r w:rsidRPr="00D348C2">
              <w:rPr>
                <w:sz w:val="22"/>
                <w:szCs w:val="22"/>
              </w:rPr>
              <w:t>__________ 20г.  – ________ 20г.</w:t>
            </w:r>
          </w:p>
          <w:p w:rsidR="009E16E4" w:rsidRPr="00FE400B" w:rsidRDefault="009E16E4" w:rsidP="00D348C2">
            <w:pPr>
              <w:jc w:val="center"/>
              <w:rPr>
                <w:b/>
                <w:bCs/>
              </w:rPr>
            </w:pPr>
            <w:r w:rsidRPr="00D348C2">
              <w:rPr>
                <w:sz w:val="22"/>
                <w:szCs w:val="22"/>
              </w:rPr>
              <w:t>Последующие инвестиционные горизонты составляют</w:t>
            </w:r>
            <w:proofErr w:type="gramStart"/>
            <w:r w:rsidRPr="00D348C2">
              <w:rPr>
                <w:sz w:val="22"/>
                <w:szCs w:val="22"/>
              </w:rPr>
              <w:t xml:space="preserve"> </w:t>
            </w:r>
            <w:r>
              <w:rPr>
                <w:sz w:val="22"/>
                <w:szCs w:val="22"/>
              </w:rPr>
              <w:t>___</w:t>
            </w:r>
            <w:r w:rsidRPr="00D348C2">
              <w:rPr>
                <w:sz w:val="22"/>
                <w:szCs w:val="22"/>
              </w:rPr>
              <w:t xml:space="preserve"> (</w:t>
            </w:r>
            <w:r>
              <w:rPr>
                <w:sz w:val="22"/>
                <w:szCs w:val="22"/>
              </w:rPr>
              <w:t>______</w:t>
            </w:r>
            <w:r w:rsidRPr="00D348C2">
              <w:rPr>
                <w:sz w:val="22"/>
                <w:szCs w:val="22"/>
              </w:rPr>
              <w:t xml:space="preserve">) </w:t>
            </w:r>
            <w:proofErr w:type="gramEnd"/>
            <w:r w:rsidRPr="00D348C2">
              <w:rPr>
                <w:sz w:val="22"/>
                <w:szCs w:val="22"/>
              </w:rPr>
              <w:t xml:space="preserve">календарный год </w:t>
            </w:r>
            <w:r>
              <w:rPr>
                <w:sz w:val="22"/>
                <w:szCs w:val="22"/>
              </w:rPr>
              <w:t xml:space="preserve">(календарных лет) </w:t>
            </w:r>
            <w:r w:rsidRPr="00D348C2">
              <w:rPr>
                <w:sz w:val="22"/>
                <w:szCs w:val="22"/>
              </w:rPr>
              <w:t xml:space="preserve">(при условии продления срока действия договора доверительного управления), а если последний период времени со дня окончания соответствующего инвестиционного горизонта до дня истечения срока договора доверительного управления составляет меньше </w:t>
            </w:r>
            <w:r>
              <w:rPr>
                <w:sz w:val="22"/>
                <w:szCs w:val="22"/>
              </w:rPr>
              <w:t>______</w:t>
            </w:r>
            <w:r w:rsidRPr="00D348C2">
              <w:rPr>
                <w:sz w:val="22"/>
                <w:szCs w:val="22"/>
              </w:rPr>
              <w:t>(</w:t>
            </w:r>
            <w:r>
              <w:rPr>
                <w:sz w:val="22"/>
                <w:szCs w:val="22"/>
              </w:rPr>
              <w:t>______)</w:t>
            </w:r>
            <w:r w:rsidRPr="00D348C2">
              <w:rPr>
                <w:sz w:val="22"/>
                <w:szCs w:val="22"/>
              </w:rPr>
              <w:t xml:space="preserve"> календарного года</w:t>
            </w:r>
            <w:r>
              <w:rPr>
                <w:sz w:val="22"/>
                <w:szCs w:val="22"/>
              </w:rPr>
              <w:t xml:space="preserve"> (календарных лет)</w:t>
            </w:r>
            <w:r w:rsidRPr="00D348C2">
              <w:rPr>
                <w:sz w:val="22"/>
                <w:szCs w:val="22"/>
              </w:rPr>
              <w:t>, то такой период времени составляет последний инвестиционный горизонт</w:t>
            </w:r>
          </w:p>
        </w:tc>
      </w:tr>
      <w:tr w:rsidR="009E16E4" w:rsidRPr="00FE400B">
        <w:trPr>
          <w:trHeight w:val="138"/>
        </w:trPr>
        <w:tc>
          <w:tcPr>
            <w:tcW w:w="3828" w:type="dxa"/>
          </w:tcPr>
          <w:p w:rsidR="009E16E4" w:rsidRPr="00FE400B" w:rsidRDefault="009E16E4" w:rsidP="00034C77">
            <w:r>
              <w:t>Допустимый риск Учредителя управления (заполняется в отношении Учредителя управления, не являющегося квалифицированным инвестором)</w:t>
            </w:r>
          </w:p>
        </w:tc>
        <w:tc>
          <w:tcPr>
            <w:tcW w:w="5670" w:type="dxa"/>
          </w:tcPr>
          <w:p w:rsidR="009E16E4" w:rsidRDefault="009E16E4" w:rsidP="008D441D">
            <w:r>
              <w:t>1. В виде качественной оценки</w:t>
            </w:r>
            <w:r w:rsidRPr="008E7231">
              <w:t>:</w:t>
            </w:r>
            <w:r>
              <w:t xml:space="preserve"> значение коэффициента ______________</w:t>
            </w:r>
          </w:p>
          <w:p w:rsidR="009E16E4" w:rsidRDefault="009E16E4" w:rsidP="008D441D">
            <w:r>
              <w:t>Активы, которые могут быть объектом доверительного управления в соответствии с Итоговым коэффициентом допустимого риска Учредителя управления</w:t>
            </w:r>
            <w:r w:rsidRPr="008D441D">
              <w:t>:</w:t>
            </w:r>
          </w:p>
          <w:p w:rsidR="009E16E4" w:rsidRDefault="009E16E4" w:rsidP="008D441D"/>
          <w:p w:rsidR="009E16E4" w:rsidRPr="00FE400B" w:rsidRDefault="009E16E4" w:rsidP="008E7231">
            <w:pPr>
              <w:rPr>
                <w:b/>
                <w:bCs/>
              </w:rPr>
            </w:pPr>
          </w:p>
        </w:tc>
      </w:tr>
      <w:tr w:rsidR="009E16E4" w:rsidRPr="00FE400B">
        <w:trPr>
          <w:trHeight w:val="131"/>
        </w:trPr>
        <w:tc>
          <w:tcPr>
            <w:tcW w:w="3828" w:type="dxa"/>
          </w:tcPr>
          <w:p w:rsidR="009E16E4" w:rsidRPr="00FE400B" w:rsidRDefault="009E16E4" w:rsidP="00E33879">
            <w:r w:rsidRPr="00FE400B">
              <w:t>Ожидаемая</w:t>
            </w:r>
            <w:r>
              <w:t xml:space="preserve"> </w:t>
            </w:r>
            <w:r w:rsidRPr="00FE400B">
              <w:t>доходность инвестирования, в процентном соотношении в годовом исчислении (для каждого интервала - инвестиционного горизонта)</w:t>
            </w:r>
          </w:p>
        </w:tc>
        <w:tc>
          <w:tcPr>
            <w:tcW w:w="5670" w:type="dxa"/>
          </w:tcPr>
          <w:p w:rsidR="009E16E4" w:rsidRPr="00FE400B" w:rsidRDefault="009E16E4" w:rsidP="00E33879">
            <w:pPr>
              <w:jc w:val="center"/>
              <w:rPr>
                <w:b/>
                <w:bCs/>
              </w:rPr>
            </w:pPr>
          </w:p>
        </w:tc>
      </w:tr>
    </w:tbl>
    <w:p w:rsidR="009E16E4" w:rsidRDefault="009E16E4" w:rsidP="00E96CD6">
      <w:pPr>
        <w:jc w:val="center"/>
        <w:rPr>
          <w:b/>
          <w:bCs/>
        </w:rPr>
      </w:pPr>
    </w:p>
    <w:p w:rsidR="009E16E4" w:rsidRDefault="009E16E4" w:rsidP="00E96CD6">
      <w:pPr>
        <w:rPr>
          <w:b/>
          <w:bCs/>
        </w:rPr>
      </w:pPr>
      <w:r>
        <w:rPr>
          <w:b/>
          <w:bCs/>
        </w:rPr>
        <w:t>Уполномоченный сотрудник</w:t>
      </w:r>
    </w:p>
    <w:p w:rsidR="009E16E4" w:rsidRDefault="009E16E4" w:rsidP="00E96CD6">
      <w:pPr>
        <w:rPr>
          <w:b/>
          <w:bCs/>
        </w:rPr>
      </w:pPr>
      <w:r>
        <w:rPr>
          <w:b/>
          <w:bCs/>
        </w:rPr>
        <w:t>ООО УК «НРК-Капитал»</w:t>
      </w:r>
    </w:p>
    <w:p w:rsidR="009E16E4" w:rsidRDefault="009E16E4" w:rsidP="00E96CD6">
      <w:r>
        <w:t xml:space="preserve">«___»_____________ </w:t>
      </w:r>
      <w:proofErr w:type="gramStart"/>
      <w:r>
        <w:t>г</w:t>
      </w:r>
      <w:proofErr w:type="gramEnd"/>
      <w:r>
        <w:t>.</w:t>
      </w:r>
    </w:p>
    <w:p w:rsidR="009E16E4" w:rsidRPr="007D1AD0" w:rsidRDefault="009E16E4" w:rsidP="00E96CD6">
      <w:pPr>
        <w:rPr>
          <w:b/>
          <w:bCs/>
        </w:rPr>
      </w:pPr>
      <w:r>
        <w:rPr>
          <w:b/>
          <w:bCs/>
        </w:rPr>
        <w:t xml:space="preserve">__________________________________             _____________________/___________/                                </w:t>
      </w:r>
    </w:p>
    <w:p w:rsidR="009E16E4" w:rsidRPr="007D1AD0" w:rsidRDefault="009E16E4" w:rsidP="00E96CD6">
      <w:pPr>
        <w:rPr>
          <w:i/>
          <w:iCs/>
          <w:sz w:val="20"/>
          <w:szCs w:val="20"/>
        </w:rPr>
      </w:pPr>
      <w:r w:rsidRPr="007D1AD0">
        <w:rPr>
          <w:i/>
          <w:iCs/>
          <w:sz w:val="20"/>
          <w:szCs w:val="20"/>
        </w:rPr>
        <w:t xml:space="preserve">  </w:t>
      </w:r>
      <w:r>
        <w:rPr>
          <w:i/>
          <w:iCs/>
          <w:sz w:val="20"/>
          <w:szCs w:val="20"/>
        </w:rPr>
        <w:t xml:space="preserve">                              </w:t>
      </w:r>
      <w:r w:rsidRPr="007D1AD0">
        <w:rPr>
          <w:i/>
          <w:iCs/>
          <w:sz w:val="20"/>
          <w:szCs w:val="20"/>
        </w:rPr>
        <w:t xml:space="preserve"> (должность)        </w:t>
      </w:r>
      <w:r>
        <w:rPr>
          <w:i/>
          <w:iCs/>
          <w:sz w:val="20"/>
          <w:szCs w:val="20"/>
        </w:rPr>
        <w:t xml:space="preserve">                                           </w:t>
      </w:r>
      <w:r w:rsidRPr="007D1AD0">
        <w:rPr>
          <w:i/>
          <w:iCs/>
          <w:sz w:val="20"/>
          <w:szCs w:val="20"/>
        </w:rPr>
        <w:t xml:space="preserve">          (подпись)                          (ФИО)</w:t>
      </w:r>
    </w:p>
    <w:p w:rsidR="009E16E4" w:rsidRDefault="009E16E4" w:rsidP="00E96CD6">
      <w:pPr>
        <w:rPr>
          <w:b/>
          <w:bCs/>
        </w:rPr>
      </w:pPr>
      <w:r>
        <w:rPr>
          <w:b/>
          <w:bCs/>
        </w:rPr>
        <w:t>МП</w:t>
      </w:r>
    </w:p>
    <w:p w:rsidR="009E16E4" w:rsidRDefault="009E16E4" w:rsidP="00E96CD6"/>
    <w:p w:rsidR="009E16E4" w:rsidRDefault="009E16E4" w:rsidP="00E96CD6">
      <w:r>
        <w:t xml:space="preserve">С данными Инвестиционного профиля </w:t>
      </w:r>
      <w:proofErr w:type="gramStart"/>
      <w:r>
        <w:t>согласен</w:t>
      </w:r>
      <w:proofErr w:type="gramEnd"/>
      <w:r>
        <w:t>.</w:t>
      </w:r>
    </w:p>
    <w:p w:rsidR="009E16E4" w:rsidRPr="008E7231" w:rsidRDefault="009E16E4" w:rsidP="004E0365">
      <w:r w:rsidRPr="008E7231">
        <w:t>Подтверждаю, что уведомлен о том, что Управляющий не гарантирует достижения ожидаемой доходности, определенной в настоящем Инвестиционном профиле.</w:t>
      </w:r>
    </w:p>
    <w:p w:rsidR="009E16E4" w:rsidRDefault="009E16E4" w:rsidP="00E96CD6"/>
    <w:p w:rsidR="009E16E4" w:rsidRDefault="009E16E4" w:rsidP="00E96CD6">
      <w:pPr>
        <w:rPr>
          <w:b/>
          <w:bCs/>
        </w:rPr>
      </w:pPr>
      <w:r>
        <w:rPr>
          <w:b/>
          <w:bCs/>
        </w:rPr>
        <w:t>Клиент</w:t>
      </w:r>
      <w:r w:rsidRPr="00331BA3">
        <w:rPr>
          <w:b/>
          <w:bCs/>
        </w:rPr>
        <w:t>:</w:t>
      </w:r>
    </w:p>
    <w:p w:rsidR="009E16E4" w:rsidRPr="007D1AD0" w:rsidRDefault="009E16E4" w:rsidP="00E96CD6">
      <w:pPr>
        <w:rPr>
          <w:b/>
          <w:bCs/>
        </w:rPr>
      </w:pPr>
      <w:r>
        <w:rPr>
          <w:b/>
          <w:bCs/>
        </w:rPr>
        <w:t xml:space="preserve"> __________________________________             _____________________/___________/                                </w:t>
      </w:r>
    </w:p>
    <w:p w:rsidR="009E16E4" w:rsidRPr="007D1AD0" w:rsidRDefault="009E16E4" w:rsidP="00E96CD6">
      <w:pPr>
        <w:rPr>
          <w:i/>
          <w:iCs/>
          <w:sz w:val="20"/>
          <w:szCs w:val="20"/>
        </w:rPr>
      </w:pPr>
      <w:r w:rsidRPr="007D1AD0">
        <w:rPr>
          <w:i/>
          <w:iCs/>
          <w:sz w:val="20"/>
          <w:szCs w:val="20"/>
        </w:rPr>
        <w:t xml:space="preserve">  </w:t>
      </w:r>
      <w:r>
        <w:rPr>
          <w:i/>
          <w:iCs/>
          <w:sz w:val="20"/>
          <w:szCs w:val="20"/>
        </w:rPr>
        <w:t xml:space="preserve">                              </w:t>
      </w:r>
      <w:r w:rsidRPr="007D1AD0">
        <w:rPr>
          <w:i/>
          <w:iCs/>
          <w:sz w:val="20"/>
          <w:szCs w:val="20"/>
        </w:rPr>
        <w:t xml:space="preserve"> (должность)        </w:t>
      </w:r>
      <w:r>
        <w:rPr>
          <w:i/>
          <w:iCs/>
          <w:sz w:val="20"/>
          <w:szCs w:val="20"/>
        </w:rPr>
        <w:t xml:space="preserve">                                           </w:t>
      </w:r>
      <w:r w:rsidRPr="007D1AD0">
        <w:rPr>
          <w:i/>
          <w:iCs/>
          <w:sz w:val="20"/>
          <w:szCs w:val="20"/>
        </w:rPr>
        <w:t xml:space="preserve">          (подпись)                          (ФИО)</w:t>
      </w:r>
    </w:p>
    <w:p w:rsidR="009E16E4" w:rsidRDefault="009E16E4" w:rsidP="00E96CD6">
      <w:pPr>
        <w:rPr>
          <w:b/>
          <w:bCs/>
        </w:rPr>
      </w:pPr>
      <w:r>
        <w:rPr>
          <w:b/>
          <w:bCs/>
        </w:rPr>
        <w:t>МП</w:t>
      </w:r>
    </w:p>
    <w:p w:rsidR="009E16E4" w:rsidRDefault="009E16E4" w:rsidP="00E96CD6">
      <w:pPr>
        <w:jc w:val="right"/>
        <w:rPr>
          <w:b/>
          <w:bCs/>
        </w:rPr>
      </w:pPr>
    </w:p>
    <w:p w:rsidR="009E16E4" w:rsidRDefault="009E16E4" w:rsidP="00E96CD6">
      <w:pPr>
        <w:jc w:val="right"/>
        <w:rPr>
          <w:b/>
          <w:bCs/>
        </w:rPr>
      </w:pPr>
    </w:p>
    <w:p w:rsidR="00410445" w:rsidRDefault="00410445" w:rsidP="00E96CD6">
      <w:pPr>
        <w:jc w:val="right"/>
        <w:rPr>
          <w:b/>
          <w:bCs/>
        </w:rPr>
      </w:pPr>
    </w:p>
    <w:p w:rsidR="00410445" w:rsidRDefault="00410445" w:rsidP="00E96CD6">
      <w:pPr>
        <w:jc w:val="right"/>
        <w:rPr>
          <w:b/>
          <w:bCs/>
        </w:rPr>
      </w:pPr>
    </w:p>
    <w:p w:rsidR="009E16E4" w:rsidRDefault="009E16E4" w:rsidP="00E96CD6">
      <w:pPr>
        <w:jc w:val="right"/>
        <w:rPr>
          <w:b/>
          <w:bCs/>
        </w:rPr>
      </w:pPr>
      <w:r>
        <w:rPr>
          <w:b/>
          <w:bCs/>
        </w:rPr>
        <w:t>Приложение № 1б</w:t>
      </w:r>
    </w:p>
    <w:p w:rsidR="009E16E4" w:rsidRDefault="009E16E4" w:rsidP="00E96CD6">
      <w:pPr>
        <w:jc w:val="right"/>
        <w:rPr>
          <w:b/>
          <w:bCs/>
        </w:rPr>
      </w:pPr>
    </w:p>
    <w:p w:rsidR="009E16E4" w:rsidRDefault="009E16E4" w:rsidP="00E96CD6">
      <w:pPr>
        <w:jc w:val="center"/>
        <w:rPr>
          <w:b/>
          <w:bCs/>
        </w:rPr>
      </w:pPr>
      <w:r>
        <w:rPr>
          <w:b/>
          <w:bCs/>
        </w:rPr>
        <w:t xml:space="preserve">Инвестиционный профиль Учредителя управления </w:t>
      </w:r>
    </w:p>
    <w:p w:rsidR="009E16E4" w:rsidRDefault="009E16E4" w:rsidP="00E96CD6">
      <w:pPr>
        <w:jc w:val="center"/>
        <w:rPr>
          <w:b/>
          <w:bCs/>
        </w:rPr>
      </w:pPr>
    </w:p>
    <w:p w:rsidR="009E16E4" w:rsidRDefault="009E16E4" w:rsidP="00E96CD6">
      <w:pPr>
        <w:jc w:val="center"/>
        <w:rPr>
          <w:b/>
          <w:bCs/>
        </w:rPr>
      </w:pPr>
      <w:r>
        <w:rPr>
          <w:b/>
          <w:bCs/>
        </w:rPr>
        <w:t>Часть 1 Анкета для определения Инвестиционного профиля Учредителя управления (заполняется Учредителем управления – физическим лицом или индивидуальным предпринимателем)</w:t>
      </w:r>
    </w:p>
    <w:p w:rsidR="009E16E4" w:rsidRDefault="009E16E4" w:rsidP="00E96CD6">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670"/>
      </w:tblGrid>
      <w:tr w:rsidR="009E16E4">
        <w:trPr>
          <w:trHeight w:val="528"/>
        </w:trPr>
        <w:tc>
          <w:tcPr>
            <w:tcW w:w="3828" w:type="dxa"/>
          </w:tcPr>
          <w:p w:rsidR="009E16E4" w:rsidRPr="005A664B" w:rsidRDefault="009E16E4" w:rsidP="00E33879">
            <w:r w:rsidRPr="005A664B">
              <w:t>Ф.И.О. клиента</w:t>
            </w:r>
          </w:p>
        </w:tc>
        <w:tc>
          <w:tcPr>
            <w:tcW w:w="5670" w:type="dxa"/>
          </w:tcPr>
          <w:p w:rsidR="009E16E4" w:rsidRPr="005A664B" w:rsidRDefault="009E16E4" w:rsidP="00E33879">
            <w:pPr>
              <w:jc w:val="center"/>
            </w:pPr>
          </w:p>
        </w:tc>
      </w:tr>
      <w:tr w:rsidR="009E16E4">
        <w:trPr>
          <w:trHeight w:val="262"/>
        </w:trPr>
        <w:tc>
          <w:tcPr>
            <w:tcW w:w="3828" w:type="dxa"/>
          </w:tcPr>
          <w:p w:rsidR="009E16E4" w:rsidRPr="005A664B" w:rsidRDefault="009E16E4" w:rsidP="00FD0161">
            <w:r w:rsidRPr="005A664B">
              <w:t>ИНН</w:t>
            </w:r>
            <w:r>
              <w:t>/ОГРНИП</w:t>
            </w:r>
            <w:r w:rsidRPr="005A664B">
              <w:t xml:space="preserve"> (при наличии)</w:t>
            </w:r>
          </w:p>
        </w:tc>
        <w:tc>
          <w:tcPr>
            <w:tcW w:w="5670" w:type="dxa"/>
          </w:tcPr>
          <w:p w:rsidR="009E16E4" w:rsidRPr="005A664B" w:rsidRDefault="009E16E4" w:rsidP="00E33879">
            <w:pPr>
              <w:jc w:val="center"/>
            </w:pPr>
          </w:p>
        </w:tc>
      </w:tr>
      <w:tr w:rsidR="009E16E4">
        <w:trPr>
          <w:trHeight w:val="262"/>
        </w:trPr>
        <w:tc>
          <w:tcPr>
            <w:tcW w:w="3828" w:type="dxa"/>
          </w:tcPr>
          <w:p w:rsidR="009E16E4" w:rsidRPr="005A664B" w:rsidRDefault="009E16E4" w:rsidP="00E33879">
            <w:r w:rsidRPr="005A664B">
              <w:t>Паспортные данные</w:t>
            </w:r>
            <w:r w:rsidRPr="005A664B">
              <w:rPr>
                <w:lang w:val="en-US"/>
              </w:rPr>
              <w:t>:</w:t>
            </w:r>
          </w:p>
        </w:tc>
        <w:tc>
          <w:tcPr>
            <w:tcW w:w="5670" w:type="dxa"/>
          </w:tcPr>
          <w:p w:rsidR="009E16E4" w:rsidRPr="005A664B" w:rsidRDefault="009E16E4" w:rsidP="00E33879">
            <w:r w:rsidRPr="005A664B">
              <w:t>Серия:</w:t>
            </w:r>
            <w:r w:rsidRPr="005A664B">
              <w:br/>
              <w:t>Номер:</w:t>
            </w:r>
            <w:r w:rsidRPr="005A664B">
              <w:br/>
              <w:t>Дата выдачи:</w:t>
            </w:r>
            <w:r w:rsidRPr="005A664B">
              <w:br/>
              <w:t xml:space="preserve">Кем </w:t>
            </w:r>
            <w:proofErr w:type="gramStart"/>
            <w:r w:rsidRPr="005A664B">
              <w:t>выдан</w:t>
            </w:r>
            <w:proofErr w:type="gramEnd"/>
            <w:r w:rsidRPr="005A664B">
              <w:t>:</w:t>
            </w:r>
          </w:p>
          <w:p w:rsidR="009E16E4" w:rsidRPr="005A664B" w:rsidRDefault="009E16E4" w:rsidP="00E33879">
            <w:r w:rsidRPr="005A664B">
              <w:t>Код подразделения</w:t>
            </w:r>
            <w:r w:rsidRPr="005A664B">
              <w:rPr>
                <w:lang w:val="en-US"/>
              </w:rPr>
              <w:t>:</w:t>
            </w:r>
          </w:p>
        </w:tc>
      </w:tr>
      <w:tr w:rsidR="009E16E4">
        <w:trPr>
          <w:trHeight w:val="283"/>
        </w:trPr>
        <w:tc>
          <w:tcPr>
            <w:tcW w:w="3828" w:type="dxa"/>
          </w:tcPr>
          <w:p w:rsidR="009E16E4" w:rsidRPr="005A664B" w:rsidRDefault="009E16E4" w:rsidP="00E33879">
            <w:r w:rsidRPr="005A664B">
              <w:t xml:space="preserve">Тип инвестора </w:t>
            </w:r>
          </w:p>
        </w:tc>
        <w:tc>
          <w:tcPr>
            <w:tcW w:w="5670" w:type="dxa"/>
          </w:tcPr>
          <w:p w:rsidR="009E16E4" w:rsidRPr="008B19F9" w:rsidRDefault="009E16E4" w:rsidP="00E33879">
            <w:r w:rsidRPr="008B19F9">
              <w:t>□</w:t>
            </w:r>
            <w:r>
              <w:t xml:space="preserve"> </w:t>
            </w:r>
            <w:r w:rsidRPr="008B19F9">
              <w:t>квалифицированный инвестор</w:t>
            </w:r>
          </w:p>
          <w:p w:rsidR="009E16E4" w:rsidRPr="008B19F9" w:rsidRDefault="009E16E4" w:rsidP="00E33879">
            <w:r w:rsidRPr="008B19F9">
              <w:t>□</w:t>
            </w:r>
            <w:r>
              <w:t xml:space="preserve"> </w:t>
            </w:r>
            <w:r w:rsidRPr="008B19F9">
              <w:t>неквалифицированный инвестор</w:t>
            </w:r>
          </w:p>
        </w:tc>
      </w:tr>
      <w:tr w:rsidR="009E16E4">
        <w:trPr>
          <w:trHeight w:val="271"/>
        </w:trPr>
        <w:tc>
          <w:tcPr>
            <w:tcW w:w="3828" w:type="dxa"/>
          </w:tcPr>
          <w:p w:rsidR="009E16E4" w:rsidRPr="005A664B" w:rsidRDefault="009E16E4" w:rsidP="00E33879">
            <w:r w:rsidRPr="005A664B">
              <w:t>Тип клиента</w:t>
            </w:r>
          </w:p>
          <w:p w:rsidR="009E16E4" w:rsidRPr="005A664B" w:rsidRDefault="009E16E4" w:rsidP="00E33879"/>
        </w:tc>
        <w:tc>
          <w:tcPr>
            <w:tcW w:w="5670" w:type="dxa"/>
          </w:tcPr>
          <w:p w:rsidR="009E16E4" w:rsidRPr="008B19F9" w:rsidRDefault="009E16E4" w:rsidP="00E33879">
            <w:r w:rsidRPr="008B19F9">
              <w:t>□</w:t>
            </w:r>
            <w:r>
              <w:t xml:space="preserve"> </w:t>
            </w:r>
            <w:r w:rsidRPr="008B19F9">
              <w:t>ИП</w:t>
            </w:r>
          </w:p>
          <w:p w:rsidR="009E16E4" w:rsidRPr="005A664B" w:rsidRDefault="009E16E4" w:rsidP="00E33879">
            <w:r w:rsidRPr="008B19F9">
              <w:t>□</w:t>
            </w:r>
            <w:r>
              <w:t xml:space="preserve"> </w:t>
            </w:r>
            <w:r w:rsidRPr="008B19F9">
              <w:t>физическое лицо</w:t>
            </w:r>
          </w:p>
        </w:tc>
      </w:tr>
      <w:tr w:rsidR="009E16E4">
        <w:trPr>
          <w:trHeight w:val="125"/>
        </w:trPr>
        <w:tc>
          <w:tcPr>
            <w:tcW w:w="3828" w:type="dxa"/>
          </w:tcPr>
          <w:p w:rsidR="009E16E4" w:rsidRPr="00FE400B" w:rsidRDefault="009E16E4" w:rsidP="00112732">
            <w:r>
              <w:rPr>
                <w:rFonts w:eastAsia="Batang"/>
              </w:rPr>
              <w:t>П</w:t>
            </w:r>
            <w:r w:rsidRPr="00972DF8">
              <w:rPr>
                <w:rFonts w:eastAsia="Batang"/>
              </w:rPr>
              <w:t>ериод времени, за который определяются ожидаемая доходность и допустимый риск</w:t>
            </w:r>
          </w:p>
        </w:tc>
        <w:tc>
          <w:tcPr>
            <w:tcW w:w="5670" w:type="dxa"/>
          </w:tcPr>
          <w:p w:rsidR="009E16E4" w:rsidRPr="00CA6747" w:rsidRDefault="009E16E4" w:rsidP="00E33879">
            <w:pPr>
              <w:pStyle w:val="Default"/>
              <w:rPr>
                <w:rFonts w:ascii="Times New Roman" w:hAnsi="Times New Roman" w:cs="Times New Roman"/>
                <w:sz w:val="22"/>
                <w:szCs w:val="22"/>
              </w:rPr>
            </w:pPr>
            <w:r w:rsidRPr="00CA674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A6747">
              <w:rPr>
                <w:rFonts w:ascii="Times New Roman" w:hAnsi="Times New Roman" w:cs="Times New Roman"/>
                <w:sz w:val="22"/>
                <w:szCs w:val="22"/>
              </w:rPr>
              <w:t xml:space="preserve">1 год </w:t>
            </w:r>
          </w:p>
          <w:p w:rsidR="009E16E4" w:rsidRPr="00CA6747" w:rsidRDefault="009E16E4" w:rsidP="00E33879">
            <w:pPr>
              <w:pStyle w:val="Default"/>
              <w:rPr>
                <w:rFonts w:ascii="Times New Roman" w:hAnsi="Times New Roman" w:cs="Times New Roman"/>
                <w:sz w:val="22"/>
                <w:szCs w:val="22"/>
              </w:rPr>
            </w:pPr>
            <w:r w:rsidRPr="00CA674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A6747">
              <w:rPr>
                <w:rFonts w:ascii="Times New Roman" w:hAnsi="Times New Roman" w:cs="Times New Roman"/>
                <w:sz w:val="22"/>
                <w:szCs w:val="22"/>
              </w:rPr>
              <w:t xml:space="preserve">2 года </w:t>
            </w:r>
          </w:p>
          <w:p w:rsidR="009E16E4" w:rsidRPr="00CA6747" w:rsidRDefault="009E16E4" w:rsidP="00E33879">
            <w:pPr>
              <w:pStyle w:val="Default"/>
              <w:rPr>
                <w:rFonts w:ascii="Times New Roman" w:hAnsi="Times New Roman" w:cs="Times New Roman"/>
                <w:sz w:val="22"/>
                <w:szCs w:val="22"/>
              </w:rPr>
            </w:pPr>
            <w:r w:rsidRPr="00CA674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A6747">
              <w:rPr>
                <w:rFonts w:ascii="Times New Roman" w:hAnsi="Times New Roman" w:cs="Times New Roman"/>
                <w:sz w:val="22"/>
                <w:szCs w:val="22"/>
              </w:rPr>
              <w:t xml:space="preserve">3 года </w:t>
            </w:r>
          </w:p>
          <w:p w:rsidR="009E16E4" w:rsidRPr="00FE400B" w:rsidRDefault="009E16E4" w:rsidP="00E33879">
            <w:pPr>
              <w:rPr>
                <w:b/>
                <w:bCs/>
              </w:rPr>
            </w:pPr>
            <w:r w:rsidRPr="00CA6747">
              <w:rPr>
                <w:sz w:val="22"/>
                <w:szCs w:val="22"/>
              </w:rPr>
              <w:t xml:space="preserve">□ </w:t>
            </w:r>
            <w:r>
              <w:rPr>
                <w:sz w:val="22"/>
                <w:szCs w:val="22"/>
              </w:rPr>
              <w:t xml:space="preserve"> </w:t>
            </w:r>
            <w:r w:rsidRPr="00CA6747">
              <w:rPr>
                <w:sz w:val="22"/>
                <w:szCs w:val="22"/>
              </w:rPr>
              <w:t>Иное____________</w:t>
            </w:r>
            <w:r>
              <w:rPr>
                <w:sz w:val="22"/>
                <w:szCs w:val="22"/>
              </w:rPr>
              <w:t xml:space="preserve"> </w:t>
            </w:r>
          </w:p>
        </w:tc>
      </w:tr>
      <w:tr w:rsidR="009E16E4">
        <w:trPr>
          <w:trHeight w:val="150"/>
        </w:trPr>
        <w:tc>
          <w:tcPr>
            <w:tcW w:w="3828" w:type="dxa"/>
          </w:tcPr>
          <w:p w:rsidR="009E16E4" w:rsidRPr="00FE400B" w:rsidRDefault="009E16E4" w:rsidP="00E33879">
            <w:r>
              <w:t>Предполагаемая цель и сроки инвестирования</w:t>
            </w:r>
            <w:r w:rsidRPr="008E7231">
              <w:t>:</w:t>
            </w:r>
            <w:r>
              <w:t xml:space="preserve"> Клиент ожидает получение</w:t>
            </w:r>
          </w:p>
        </w:tc>
        <w:tc>
          <w:tcPr>
            <w:tcW w:w="5670" w:type="dxa"/>
          </w:tcPr>
          <w:p w:rsidR="009E16E4" w:rsidRPr="006E390D" w:rsidRDefault="009E16E4" w:rsidP="00F27B84">
            <w:r w:rsidRPr="00CA6747">
              <w:rPr>
                <w:sz w:val="22"/>
                <w:szCs w:val="22"/>
              </w:rPr>
              <w:t>□</w:t>
            </w:r>
            <w:r>
              <w:rPr>
                <w:rFonts w:eastAsia="Batang"/>
              </w:rPr>
              <w:t xml:space="preserve"> периодического дохода</w:t>
            </w:r>
            <w:r w:rsidRPr="006E390D">
              <w:rPr>
                <w:rFonts w:eastAsia="Batang"/>
              </w:rPr>
              <w:t>;</w:t>
            </w:r>
          </w:p>
          <w:p w:rsidR="009E16E4" w:rsidRDefault="009E16E4" w:rsidP="00F27B84">
            <w:pPr>
              <w:rPr>
                <w:rFonts w:eastAsia="Batang"/>
              </w:rPr>
            </w:pPr>
            <w:r w:rsidRPr="00CA6747">
              <w:rPr>
                <w:sz w:val="22"/>
                <w:szCs w:val="22"/>
              </w:rPr>
              <w:t>□</w:t>
            </w:r>
            <w:r>
              <w:rPr>
                <w:rFonts w:eastAsia="Batang"/>
              </w:rPr>
              <w:t xml:space="preserve"> разового дохода</w:t>
            </w:r>
          </w:p>
          <w:p w:rsidR="009E16E4" w:rsidRDefault="009E16E4" w:rsidP="00F27B84">
            <w:pPr>
              <w:rPr>
                <w:rFonts w:eastAsia="Batang"/>
              </w:rPr>
            </w:pPr>
          </w:p>
          <w:p w:rsidR="009E16E4" w:rsidRPr="00600C85" w:rsidRDefault="009E16E4" w:rsidP="00F27B84">
            <w:r w:rsidRPr="00CA6747">
              <w:rPr>
                <w:sz w:val="22"/>
                <w:szCs w:val="22"/>
              </w:rPr>
              <w:t>□</w:t>
            </w:r>
            <w:r>
              <w:rPr>
                <w:sz w:val="22"/>
                <w:szCs w:val="22"/>
              </w:rPr>
              <w:t xml:space="preserve"> </w:t>
            </w:r>
            <w:r>
              <w:rPr>
                <w:rFonts w:eastAsia="Batang"/>
              </w:rPr>
              <w:t>дохода в краткосрочной перспективе</w:t>
            </w:r>
            <w:r w:rsidRPr="00600C85">
              <w:rPr>
                <w:rFonts w:eastAsia="Batang"/>
              </w:rPr>
              <w:t>;</w:t>
            </w:r>
          </w:p>
          <w:p w:rsidR="009E16E4" w:rsidRPr="00600C85" w:rsidRDefault="009E16E4" w:rsidP="00F27B84">
            <w:r w:rsidRPr="00CA6747">
              <w:rPr>
                <w:sz w:val="22"/>
                <w:szCs w:val="22"/>
              </w:rPr>
              <w:t>□</w:t>
            </w:r>
            <w:r>
              <w:rPr>
                <w:sz w:val="22"/>
                <w:szCs w:val="22"/>
              </w:rPr>
              <w:t xml:space="preserve"> </w:t>
            </w:r>
            <w:r>
              <w:rPr>
                <w:rFonts w:eastAsia="Batang"/>
              </w:rPr>
              <w:t>дохода в среднесрочной перспективе</w:t>
            </w:r>
            <w:r w:rsidRPr="00600C85">
              <w:rPr>
                <w:rFonts w:eastAsia="Batang"/>
              </w:rPr>
              <w:t>;</w:t>
            </w:r>
          </w:p>
          <w:p w:rsidR="009E16E4" w:rsidRPr="00FE400B" w:rsidRDefault="009E16E4" w:rsidP="00160F0D">
            <w:pPr>
              <w:rPr>
                <w:b/>
                <w:bCs/>
              </w:rPr>
            </w:pPr>
            <w:r w:rsidRPr="00CA6747">
              <w:rPr>
                <w:sz w:val="22"/>
                <w:szCs w:val="22"/>
              </w:rPr>
              <w:t>□</w:t>
            </w:r>
            <w:r>
              <w:rPr>
                <w:sz w:val="22"/>
                <w:szCs w:val="22"/>
              </w:rPr>
              <w:t xml:space="preserve"> </w:t>
            </w:r>
            <w:r>
              <w:rPr>
                <w:rFonts w:eastAsia="Batang"/>
              </w:rPr>
              <w:t>дохода в долгосрочной перспективе</w:t>
            </w:r>
          </w:p>
        </w:tc>
      </w:tr>
      <w:tr w:rsidR="009E16E4">
        <w:trPr>
          <w:trHeight w:val="150"/>
        </w:trPr>
        <w:tc>
          <w:tcPr>
            <w:tcW w:w="3828" w:type="dxa"/>
          </w:tcPr>
          <w:p w:rsidR="009E16E4" w:rsidRPr="00FE400B" w:rsidRDefault="009E16E4" w:rsidP="00E33879">
            <w:pPr>
              <w:rPr>
                <w:b/>
                <w:bCs/>
              </w:rPr>
            </w:pPr>
            <w:r w:rsidRPr="00FE400B">
              <w:t>Желаемый уровень доходности, в процентном соотношении</w:t>
            </w:r>
            <w:r>
              <w:t xml:space="preserve"> </w:t>
            </w:r>
            <w:r w:rsidRPr="00FE400B">
              <w:t>в годовом исчислении (для каждого интервала - инвестиционного горизонта)</w:t>
            </w:r>
          </w:p>
        </w:tc>
        <w:tc>
          <w:tcPr>
            <w:tcW w:w="5670" w:type="dxa"/>
          </w:tcPr>
          <w:p w:rsidR="009E16E4" w:rsidRPr="00FE400B" w:rsidRDefault="009E16E4" w:rsidP="00E33879">
            <w:pPr>
              <w:jc w:val="center"/>
              <w:rPr>
                <w:b/>
                <w:bCs/>
              </w:rPr>
            </w:pPr>
          </w:p>
        </w:tc>
      </w:tr>
      <w:tr w:rsidR="009E16E4">
        <w:trPr>
          <w:trHeight w:val="125"/>
        </w:trPr>
        <w:tc>
          <w:tcPr>
            <w:tcW w:w="9498" w:type="dxa"/>
            <w:gridSpan w:val="2"/>
          </w:tcPr>
          <w:p w:rsidR="009E16E4" w:rsidRPr="005A664B" w:rsidRDefault="009E16E4" w:rsidP="00FD0161">
            <w:pPr>
              <w:jc w:val="both"/>
            </w:pPr>
            <w:r w:rsidRPr="005A664B">
              <w:rPr>
                <w:i/>
                <w:iCs/>
              </w:rPr>
              <w:t>Для физических  лиц, не являющихся квалифицированными инвесторами</w:t>
            </w:r>
            <w:r>
              <w:rPr>
                <w:i/>
                <w:iCs/>
              </w:rPr>
              <w:t xml:space="preserve"> (сведения заполняются с целью </w:t>
            </w:r>
            <w:proofErr w:type="gramStart"/>
            <w:r>
              <w:rPr>
                <w:i/>
                <w:iCs/>
              </w:rPr>
              <w:t>определения итогового коэффициента допустимого риска Учредителя управления</w:t>
            </w:r>
            <w:proofErr w:type="gramEnd"/>
            <w:r>
              <w:rPr>
                <w:i/>
                <w:iCs/>
              </w:rPr>
              <w:t>)</w:t>
            </w:r>
            <w:r w:rsidRPr="005A664B">
              <w:rPr>
                <w:i/>
                <w:iCs/>
              </w:rPr>
              <w:t>:</w:t>
            </w:r>
          </w:p>
        </w:tc>
      </w:tr>
      <w:tr w:rsidR="009E16E4">
        <w:trPr>
          <w:trHeight w:val="131"/>
        </w:trPr>
        <w:tc>
          <w:tcPr>
            <w:tcW w:w="3828" w:type="dxa"/>
          </w:tcPr>
          <w:p w:rsidR="009E16E4" w:rsidRPr="005A664B" w:rsidRDefault="009E16E4" w:rsidP="00E33879">
            <w:r>
              <w:t>Возраст</w:t>
            </w:r>
          </w:p>
        </w:tc>
        <w:tc>
          <w:tcPr>
            <w:tcW w:w="5670" w:type="dxa"/>
          </w:tcPr>
          <w:p w:rsidR="009E16E4" w:rsidRPr="006E390D" w:rsidRDefault="009E16E4" w:rsidP="00E33879">
            <w:pPr>
              <w:pStyle w:val="Default"/>
              <w:rPr>
                <w:rFonts w:ascii="Times New Roman" w:hAnsi="Times New Roman" w:cs="Times New Roman"/>
                <w:color w:val="auto"/>
              </w:rPr>
            </w:pPr>
            <w:r w:rsidRPr="008B19F9">
              <w:rPr>
                <w:rFonts w:ascii="Times New Roman" w:hAnsi="Times New Roman" w:cs="Times New Roman"/>
                <w:color w:val="auto"/>
              </w:rPr>
              <w:t xml:space="preserve">□ </w:t>
            </w:r>
            <w:r>
              <w:rPr>
                <w:rFonts w:ascii="Times New Roman" w:hAnsi="Times New Roman" w:cs="Times New Roman"/>
                <w:color w:val="auto"/>
              </w:rPr>
              <w:t xml:space="preserve"> </w:t>
            </w:r>
            <w:r w:rsidRPr="008B19F9">
              <w:rPr>
                <w:rFonts w:ascii="Times New Roman" w:hAnsi="Times New Roman" w:cs="Times New Roman"/>
                <w:color w:val="auto"/>
              </w:rPr>
              <w:t xml:space="preserve">до 20 лет </w:t>
            </w:r>
            <w:r>
              <w:rPr>
                <w:rFonts w:ascii="Times New Roman" w:hAnsi="Times New Roman" w:cs="Times New Roman"/>
                <w:color w:val="auto"/>
              </w:rPr>
              <w:t>(0</w:t>
            </w:r>
            <w:r w:rsidRPr="008B19F9">
              <w:rPr>
                <w:rFonts w:ascii="Times New Roman" w:hAnsi="Times New Roman" w:cs="Times New Roman"/>
                <w:color w:val="auto"/>
              </w:rPr>
              <w:t>)</w:t>
            </w:r>
            <w:r w:rsidRPr="006E390D">
              <w:rPr>
                <w:rFonts w:ascii="Times New Roman" w:hAnsi="Times New Roman" w:cs="Times New Roman"/>
                <w:color w:val="auto"/>
              </w:rPr>
              <w:t>;</w:t>
            </w:r>
          </w:p>
          <w:p w:rsidR="009E16E4" w:rsidRPr="006E390D" w:rsidRDefault="009E16E4" w:rsidP="00E33879">
            <w:pPr>
              <w:pStyle w:val="Default"/>
              <w:rPr>
                <w:rFonts w:ascii="Times New Roman" w:hAnsi="Times New Roman" w:cs="Times New Roman"/>
                <w:color w:val="auto"/>
              </w:rPr>
            </w:pPr>
            <w:r w:rsidRPr="008B19F9">
              <w:rPr>
                <w:rFonts w:ascii="Times New Roman" w:hAnsi="Times New Roman" w:cs="Times New Roman"/>
                <w:color w:val="auto"/>
              </w:rPr>
              <w:t xml:space="preserve">□ </w:t>
            </w:r>
            <w:r>
              <w:rPr>
                <w:rFonts w:ascii="Times New Roman" w:hAnsi="Times New Roman" w:cs="Times New Roman"/>
                <w:color w:val="auto"/>
              </w:rPr>
              <w:t xml:space="preserve"> </w:t>
            </w:r>
            <w:r w:rsidRPr="008B19F9">
              <w:rPr>
                <w:rFonts w:ascii="Times New Roman" w:hAnsi="Times New Roman" w:cs="Times New Roman"/>
                <w:color w:val="auto"/>
              </w:rPr>
              <w:t>от 20 до 50 (0,</w:t>
            </w:r>
            <w:r>
              <w:rPr>
                <w:rFonts w:ascii="Times New Roman" w:hAnsi="Times New Roman" w:cs="Times New Roman"/>
                <w:color w:val="auto"/>
              </w:rPr>
              <w:t>1</w:t>
            </w:r>
            <w:r w:rsidRPr="008B19F9">
              <w:rPr>
                <w:rFonts w:ascii="Times New Roman" w:hAnsi="Times New Roman" w:cs="Times New Roman"/>
                <w:color w:val="auto"/>
              </w:rPr>
              <w:t>)</w:t>
            </w:r>
            <w:r w:rsidRPr="006E390D">
              <w:rPr>
                <w:rFonts w:ascii="Times New Roman" w:hAnsi="Times New Roman" w:cs="Times New Roman"/>
                <w:color w:val="auto"/>
              </w:rPr>
              <w:t>;</w:t>
            </w:r>
          </w:p>
          <w:p w:rsidR="009E16E4" w:rsidRPr="005A664B" w:rsidRDefault="009E16E4" w:rsidP="00FB3912">
            <w:r w:rsidRPr="008B19F9">
              <w:t xml:space="preserve">□ </w:t>
            </w:r>
            <w:r>
              <w:t xml:space="preserve"> </w:t>
            </w:r>
            <w:r w:rsidRPr="008B19F9">
              <w:t>старше 50 (</w:t>
            </w:r>
            <w:r>
              <w:t>0</w:t>
            </w:r>
            <w:r w:rsidRPr="008B19F9">
              <w:t>)</w:t>
            </w:r>
          </w:p>
        </w:tc>
      </w:tr>
      <w:tr w:rsidR="009E16E4">
        <w:trPr>
          <w:trHeight w:val="131"/>
        </w:trPr>
        <w:tc>
          <w:tcPr>
            <w:tcW w:w="3828" w:type="dxa"/>
          </w:tcPr>
          <w:p w:rsidR="009E16E4" w:rsidRPr="005A664B" w:rsidRDefault="009E16E4" w:rsidP="00E33879">
            <w:r w:rsidRPr="008B19F9">
              <w:t xml:space="preserve">Примерные среднемесячные доходы и среднемесячные расходы </w:t>
            </w:r>
            <w:proofErr w:type="gramStart"/>
            <w:r w:rsidRPr="008B19F9">
              <w:t>за</w:t>
            </w:r>
            <w:proofErr w:type="gramEnd"/>
            <w:r w:rsidRPr="008B19F9">
              <w:t xml:space="preserve"> последние 12 месяцев </w:t>
            </w:r>
          </w:p>
        </w:tc>
        <w:tc>
          <w:tcPr>
            <w:tcW w:w="5670" w:type="dxa"/>
          </w:tcPr>
          <w:p w:rsidR="009E16E4" w:rsidRDefault="009E16E4" w:rsidP="005A7575">
            <w:r>
              <w:t>Примерные среднемесячные доходы __________руб.</w:t>
            </w:r>
          </w:p>
          <w:p w:rsidR="009E16E4" w:rsidRDefault="009E16E4" w:rsidP="005A7575">
            <w:r>
              <w:t>Примерные среднемесячные расходы ____________ руб.</w:t>
            </w:r>
          </w:p>
          <w:p w:rsidR="009E16E4" w:rsidRPr="00600C85" w:rsidRDefault="009E16E4" w:rsidP="0045575D">
            <w:r w:rsidRPr="008B19F9">
              <w:t xml:space="preserve">□ </w:t>
            </w:r>
            <w:r>
              <w:t xml:space="preserve"> </w:t>
            </w:r>
            <w:r w:rsidRPr="008B19F9">
              <w:t xml:space="preserve">среднемесячные доходы </w:t>
            </w:r>
            <w:r>
              <w:t>существенно превышают</w:t>
            </w:r>
            <w:r w:rsidRPr="008B19F9">
              <w:t xml:space="preserve"> среднемесячны</w:t>
            </w:r>
            <w:r>
              <w:t>е</w:t>
            </w:r>
            <w:r w:rsidRPr="008B19F9">
              <w:t xml:space="preserve"> расход</w:t>
            </w:r>
            <w:r>
              <w:t>ы</w:t>
            </w:r>
            <w:r w:rsidRPr="008B19F9">
              <w:t xml:space="preserve"> (0,</w:t>
            </w:r>
            <w:r>
              <w:t>1</w:t>
            </w:r>
            <w:r w:rsidRPr="008B19F9">
              <w:t>)</w:t>
            </w:r>
            <w:r w:rsidRPr="00600C85">
              <w:t>;</w:t>
            </w:r>
          </w:p>
          <w:p w:rsidR="009E16E4" w:rsidRPr="005A664B" w:rsidRDefault="009E16E4" w:rsidP="00FB3912">
            <w:r w:rsidRPr="008B19F9">
              <w:t xml:space="preserve">□ </w:t>
            </w:r>
            <w:r>
              <w:t xml:space="preserve"> </w:t>
            </w:r>
            <w:r w:rsidRPr="008B19F9">
              <w:t xml:space="preserve">среднемесячные доходы </w:t>
            </w:r>
            <w:r>
              <w:t>незначительно превышают</w:t>
            </w:r>
            <w:r w:rsidRPr="008B19F9">
              <w:t xml:space="preserve"> среднемесячны</w:t>
            </w:r>
            <w:r>
              <w:t>е</w:t>
            </w:r>
            <w:r w:rsidRPr="008B19F9">
              <w:t xml:space="preserve"> расход</w:t>
            </w:r>
            <w:r>
              <w:t>ы</w:t>
            </w:r>
            <w:r w:rsidRPr="008B19F9">
              <w:t xml:space="preserve"> </w:t>
            </w:r>
            <w:r>
              <w:t>или</w:t>
            </w:r>
            <w:r w:rsidRPr="008B19F9">
              <w:t xml:space="preserve"> </w:t>
            </w:r>
            <w:r>
              <w:t xml:space="preserve"> </w:t>
            </w:r>
            <w:r w:rsidRPr="008B19F9">
              <w:t xml:space="preserve">среднемесячные доходы за вычетом среднемесячных расходов меньше нуля (0) </w:t>
            </w:r>
          </w:p>
        </w:tc>
      </w:tr>
      <w:tr w:rsidR="009E16E4">
        <w:trPr>
          <w:trHeight w:val="180"/>
        </w:trPr>
        <w:tc>
          <w:tcPr>
            <w:tcW w:w="3828" w:type="dxa"/>
          </w:tcPr>
          <w:p w:rsidR="009E16E4" w:rsidRPr="005A664B" w:rsidRDefault="009E16E4" w:rsidP="00E33879">
            <w:r w:rsidRPr="008B19F9">
              <w:t xml:space="preserve">Информация о сбережениях </w:t>
            </w:r>
          </w:p>
        </w:tc>
        <w:tc>
          <w:tcPr>
            <w:tcW w:w="5670" w:type="dxa"/>
          </w:tcPr>
          <w:p w:rsidR="009E16E4" w:rsidRPr="00600C85" w:rsidRDefault="009E16E4" w:rsidP="00E33879">
            <w:r w:rsidRPr="008B19F9">
              <w:t xml:space="preserve">□ </w:t>
            </w:r>
            <w:r>
              <w:t xml:space="preserve"> </w:t>
            </w:r>
            <w:r w:rsidRPr="008B19F9">
              <w:t>сбережения существенно превышают стоимость активов, предаваемых в доверительное управление  (0,</w:t>
            </w:r>
            <w:r>
              <w:t>4</w:t>
            </w:r>
            <w:r w:rsidRPr="008B19F9">
              <w:t>)</w:t>
            </w:r>
            <w:r w:rsidRPr="00600C85">
              <w:t>;</w:t>
            </w:r>
          </w:p>
          <w:p w:rsidR="009E16E4" w:rsidRPr="005A664B" w:rsidRDefault="009E16E4" w:rsidP="008C4A9C">
            <w:r w:rsidRPr="008B19F9">
              <w:t xml:space="preserve">□ </w:t>
            </w:r>
            <w:r>
              <w:t xml:space="preserve"> </w:t>
            </w:r>
            <w:r w:rsidRPr="008B19F9">
              <w:t>сбережения незначительно превышают</w:t>
            </w:r>
            <w:r>
              <w:t>,</w:t>
            </w:r>
            <w:r w:rsidRPr="008B19F9">
              <w:t xml:space="preserve"> </w:t>
            </w:r>
            <w:r>
              <w:t xml:space="preserve"> соответствуют </w:t>
            </w:r>
            <w:r w:rsidRPr="008B19F9">
              <w:t>стоимост</w:t>
            </w:r>
            <w:r>
              <w:t>и</w:t>
            </w:r>
            <w:r w:rsidRPr="008B19F9">
              <w:t xml:space="preserve"> активов, предаваемых в доверительное управление</w:t>
            </w:r>
            <w:r>
              <w:t>,</w:t>
            </w:r>
            <w:r w:rsidRPr="008B19F9">
              <w:t xml:space="preserve">  </w:t>
            </w:r>
            <w:r>
              <w:t xml:space="preserve">или </w:t>
            </w:r>
            <w:r w:rsidRPr="008B19F9">
              <w:t>ниже стоимости активов, предаваемых в доверительное управление (0)</w:t>
            </w:r>
          </w:p>
        </w:tc>
      </w:tr>
      <w:tr w:rsidR="009E16E4" w:rsidRPr="00940274">
        <w:trPr>
          <w:trHeight w:val="180"/>
        </w:trPr>
        <w:tc>
          <w:tcPr>
            <w:tcW w:w="3828" w:type="dxa"/>
          </w:tcPr>
          <w:p w:rsidR="009E16E4" w:rsidRPr="008B19F9" w:rsidRDefault="009E16E4" w:rsidP="00E33879">
            <w:r>
              <w:t>Сведения о з</w:t>
            </w:r>
            <w:r w:rsidRPr="008B19F9">
              <w:t>нания</w:t>
            </w:r>
            <w:r>
              <w:t>х и опыте</w:t>
            </w:r>
            <w:r w:rsidRPr="008B19F9">
              <w:t xml:space="preserve"> в области инвестирования </w:t>
            </w:r>
          </w:p>
          <w:p w:rsidR="009E16E4" w:rsidRPr="005A664B" w:rsidRDefault="009E16E4" w:rsidP="00E33879"/>
        </w:tc>
        <w:tc>
          <w:tcPr>
            <w:tcW w:w="5670" w:type="dxa"/>
          </w:tcPr>
          <w:p w:rsidR="009E16E4" w:rsidRPr="006E390D" w:rsidRDefault="009E16E4" w:rsidP="00E33879">
            <w:r w:rsidRPr="008B19F9">
              <w:t>□</w:t>
            </w:r>
            <w:r>
              <w:t xml:space="preserve"> </w:t>
            </w:r>
            <w:r w:rsidRPr="008B19F9">
              <w:t xml:space="preserve"> </w:t>
            </w:r>
            <w:r>
              <w:t>отсутствую</w:t>
            </w:r>
            <w:r w:rsidRPr="008B19F9">
              <w:t>т (0)</w:t>
            </w:r>
            <w:r w:rsidRPr="006E390D">
              <w:t>;</w:t>
            </w:r>
          </w:p>
          <w:p w:rsidR="009E16E4" w:rsidRPr="00600C85" w:rsidRDefault="009E16E4" w:rsidP="00E33879">
            <w:r w:rsidRPr="000D417C">
              <w:t>□</w:t>
            </w:r>
            <w:r>
              <w:t xml:space="preserve"> </w:t>
            </w:r>
            <w:r w:rsidRPr="000D417C">
              <w:t xml:space="preserve"> высшее образование</w:t>
            </w:r>
            <w:r>
              <w:t xml:space="preserve"> и опыт инвестирования на финансовом рынке менее 2 лет </w:t>
            </w:r>
            <w:r w:rsidRPr="000D417C">
              <w:t>(0,</w:t>
            </w:r>
            <w:r>
              <w:t>1</w:t>
            </w:r>
            <w:r w:rsidRPr="000D417C">
              <w:t>)</w:t>
            </w:r>
            <w:r w:rsidRPr="00600C85">
              <w:t>;</w:t>
            </w:r>
          </w:p>
          <w:p w:rsidR="009E16E4" w:rsidRDefault="009E16E4" w:rsidP="00940274">
            <w:r w:rsidRPr="000D417C">
              <w:t>□</w:t>
            </w:r>
            <w:r>
              <w:t xml:space="preserve">  </w:t>
            </w:r>
            <w:r w:rsidRPr="000D417C">
              <w:t>высшее экономическое образование</w:t>
            </w:r>
            <w:r>
              <w:t xml:space="preserve"> или </w:t>
            </w:r>
            <w:r w:rsidRPr="000D417C">
              <w:t xml:space="preserve">наличие </w:t>
            </w:r>
            <w:r>
              <w:t>одного из следующих аттестатов</w:t>
            </w:r>
            <w:r w:rsidRPr="000D417C">
              <w:t>:</w:t>
            </w:r>
          </w:p>
          <w:p w:rsidR="009E16E4" w:rsidRDefault="009E16E4" w:rsidP="00940274">
            <w:r>
              <w:t xml:space="preserve">  - </w:t>
            </w:r>
            <w:r w:rsidRPr="000D417C">
              <w:t>квалификационного аттестата специалиста</w:t>
            </w:r>
          </w:p>
          <w:p w:rsidR="009E16E4" w:rsidRDefault="009E16E4" w:rsidP="00940274">
            <w:r>
              <w:t xml:space="preserve">   </w:t>
            </w:r>
            <w:r w:rsidRPr="000D417C">
              <w:t xml:space="preserve"> финансового рынка</w:t>
            </w:r>
            <w:r>
              <w:t>,</w:t>
            </w:r>
          </w:p>
          <w:p w:rsidR="009E16E4" w:rsidRDefault="009E16E4" w:rsidP="00940274">
            <w:r>
              <w:t xml:space="preserve"> - </w:t>
            </w:r>
            <w:r w:rsidRPr="000D417C">
              <w:t>квалификационн</w:t>
            </w:r>
            <w:r>
              <w:t>ого</w:t>
            </w:r>
            <w:r w:rsidRPr="000D417C">
              <w:t xml:space="preserve"> аттестат</w:t>
            </w:r>
            <w:r>
              <w:t>а</w:t>
            </w:r>
            <w:r w:rsidRPr="000D417C">
              <w:t xml:space="preserve"> аудитора,</w:t>
            </w:r>
          </w:p>
          <w:p w:rsidR="009E16E4" w:rsidRDefault="009E16E4" w:rsidP="00940274">
            <w:r>
              <w:t xml:space="preserve"> - </w:t>
            </w:r>
            <w:r w:rsidRPr="000D417C">
              <w:t>квалификационн</w:t>
            </w:r>
            <w:r>
              <w:t>ого</w:t>
            </w:r>
            <w:r w:rsidRPr="000D417C">
              <w:t xml:space="preserve"> аттестат</w:t>
            </w:r>
            <w:r>
              <w:t>а</w:t>
            </w:r>
            <w:r w:rsidRPr="000D417C">
              <w:t xml:space="preserve"> страхового</w:t>
            </w:r>
          </w:p>
          <w:p w:rsidR="009E16E4" w:rsidRPr="00F56847" w:rsidRDefault="009E16E4" w:rsidP="00940274">
            <w:pPr>
              <w:rPr>
                <w:lang w:val="en-US"/>
              </w:rPr>
            </w:pPr>
            <w:r>
              <w:t xml:space="preserve">   </w:t>
            </w:r>
            <w:r w:rsidRPr="000D417C">
              <w:t xml:space="preserve"> актуария</w:t>
            </w:r>
            <w:r w:rsidRPr="00F56847">
              <w:rPr>
                <w:lang w:val="en-US"/>
              </w:rPr>
              <w:t>,</w:t>
            </w:r>
          </w:p>
          <w:p w:rsidR="009E16E4" w:rsidRPr="00F56847" w:rsidRDefault="009E16E4" w:rsidP="00940274">
            <w:pPr>
              <w:rPr>
                <w:lang w:val="en-US"/>
              </w:rPr>
            </w:pPr>
            <w:r w:rsidRPr="00F56847">
              <w:rPr>
                <w:lang w:val="en-US"/>
              </w:rPr>
              <w:t xml:space="preserve">  - </w:t>
            </w:r>
            <w:r w:rsidRPr="000D417C">
              <w:t>сертификат</w:t>
            </w:r>
            <w:r>
              <w:t>а</w:t>
            </w:r>
            <w:r w:rsidRPr="00F56847">
              <w:rPr>
                <w:lang w:val="en-US"/>
              </w:rPr>
              <w:t xml:space="preserve"> "</w:t>
            </w:r>
            <w:r w:rsidRPr="00B849FE">
              <w:rPr>
                <w:lang w:val="en-US"/>
              </w:rPr>
              <w:t>Chartered</w:t>
            </w:r>
            <w:r w:rsidRPr="00F56847">
              <w:rPr>
                <w:lang w:val="en-US"/>
              </w:rPr>
              <w:t xml:space="preserve"> </w:t>
            </w:r>
            <w:r w:rsidRPr="00B849FE">
              <w:rPr>
                <w:lang w:val="en-US"/>
              </w:rPr>
              <w:t>Financial</w:t>
            </w:r>
            <w:r w:rsidRPr="00F56847">
              <w:rPr>
                <w:lang w:val="en-US"/>
              </w:rPr>
              <w:t xml:space="preserve"> </w:t>
            </w:r>
            <w:r w:rsidRPr="00B849FE">
              <w:rPr>
                <w:lang w:val="en-US"/>
              </w:rPr>
              <w:t>Analyst</w:t>
            </w:r>
            <w:r w:rsidRPr="00F56847">
              <w:rPr>
                <w:lang w:val="en-US"/>
              </w:rPr>
              <w:t xml:space="preserve"> (</w:t>
            </w:r>
            <w:r w:rsidRPr="00B849FE">
              <w:rPr>
                <w:lang w:val="en-US"/>
              </w:rPr>
              <w:t>CFA</w:t>
            </w:r>
            <w:r w:rsidRPr="00F56847">
              <w:rPr>
                <w:lang w:val="en-US"/>
              </w:rPr>
              <w:t>)",</w:t>
            </w:r>
          </w:p>
          <w:p w:rsidR="009E16E4" w:rsidRPr="00F56847" w:rsidRDefault="009E16E4" w:rsidP="00940274">
            <w:pPr>
              <w:rPr>
                <w:lang w:val="en-US"/>
              </w:rPr>
            </w:pPr>
            <w:r w:rsidRPr="00B849FE">
              <w:rPr>
                <w:lang w:val="en-US"/>
              </w:rPr>
              <w:t xml:space="preserve">  - </w:t>
            </w:r>
            <w:r w:rsidRPr="000D417C">
              <w:t>сертификат</w:t>
            </w:r>
            <w:r>
              <w:t>а</w:t>
            </w:r>
            <w:r w:rsidRPr="00B849FE">
              <w:rPr>
                <w:lang w:val="en-US"/>
              </w:rPr>
              <w:t xml:space="preserve"> "Certified International Investment </w:t>
            </w:r>
          </w:p>
          <w:p w:rsidR="009E16E4" w:rsidRPr="00B849FE" w:rsidRDefault="009E16E4" w:rsidP="00940274">
            <w:pPr>
              <w:rPr>
                <w:lang w:val="en-US"/>
              </w:rPr>
            </w:pPr>
            <w:r w:rsidRPr="00B849FE">
              <w:rPr>
                <w:lang w:val="en-US"/>
              </w:rPr>
              <w:t xml:space="preserve">    Analyst (CHA)",</w:t>
            </w:r>
          </w:p>
          <w:p w:rsidR="009E16E4" w:rsidRPr="00600C85" w:rsidRDefault="009E16E4" w:rsidP="00940274">
            <w:pPr>
              <w:rPr>
                <w:lang w:val="en-US"/>
              </w:rPr>
            </w:pPr>
            <w:r w:rsidRPr="00600C85">
              <w:rPr>
                <w:lang w:val="en-US"/>
              </w:rPr>
              <w:t xml:space="preserve">  - </w:t>
            </w:r>
            <w:r w:rsidRPr="000D417C">
              <w:t>сертификат</w:t>
            </w:r>
            <w:r>
              <w:t>а</w:t>
            </w:r>
            <w:r w:rsidRPr="00600C85">
              <w:rPr>
                <w:lang w:val="en-US"/>
              </w:rPr>
              <w:t xml:space="preserve"> "</w:t>
            </w:r>
            <w:r w:rsidRPr="00B849FE">
              <w:rPr>
                <w:lang w:val="en-US"/>
              </w:rPr>
              <w:t>Financial</w:t>
            </w:r>
            <w:r w:rsidRPr="00600C85">
              <w:rPr>
                <w:lang w:val="en-US"/>
              </w:rPr>
              <w:t xml:space="preserve"> </w:t>
            </w:r>
            <w:r w:rsidRPr="00B849FE">
              <w:rPr>
                <w:lang w:val="en-US"/>
              </w:rPr>
              <w:t>Risk</w:t>
            </w:r>
            <w:r w:rsidRPr="00600C85">
              <w:rPr>
                <w:lang w:val="en-US"/>
              </w:rPr>
              <w:t xml:space="preserve"> </w:t>
            </w:r>
            <w:r w:rsidRPr="00B849FE">
              <w:rPr>
                <w:lang w:val="en-US"/>
              </w:rPr>
              <w:t>Manager</w:t>
            </w:r>
            <w:r w:rsidRPr="00600C85">
              <w:rPr>
                <w:lang w:val="en-US"/>
              </w:rPr>
              <w:t xml:space="preserve"> (</w:t>
            </w:r>
            <w:r w:rsidRPr="00B849FE">
              <w:rPr>
                <w:lang w:val="en-US"/>
              </w:rPr>
              <w:t>FRM</w:t>
            </w:r>
            <w:r w:rsidRPr="00600C85">
              <w:rPr>
                <w:lang w:val="en-US"/>
              </w:rPr>
              <w:t>)  (0,1)</w:t>
            </w:r>
            <w:r>
              <w:rPr>
                <w:lang w:val="en-US"/>
              </w:rPr>
              <w:t>;</w:t>
            </w:r>
          </w:p>
          <w:p w:rsidR="009E16E4" w:rsidRDefault="009E16E4" w:rsidP="00940274">
            <w:r w:rsidRPr="000D417C">
              <w:t xml:space="preserve">□ </w:t>
            </w:r>
            <w:r>
              <w:t xml:space="preserve"> </w:t>
            </w:r>
            <w:r w:rsidRPr="000D417C">
              <w:t xml:space="preserve">высшее образование и опыт </w:t>
            </w:r>
            <w:r>
              <w:t>инвестирования на финансовом рынке более 2</w:t>
            </w:r>
            <w:r w:rsidRPr="000D417C">
              <w:t xml:space="preserve"> </w:t>
            </w:r>
            <w:r>
              <w:t>лет</w:t>
            </w:r>
            <w:r w:rsidRPr="000D417C">
              <w:t xml:space="preserve"> (0,</w:t>
            </w:r>
            <w:r>
              <w:t>2</w:t>
            </w:r>
            <w:r w:rsidRPr="000D417C">
              <w:t>)</w:t>
            </w:r>
          </w:p>
          <w:p w:rsidR="009E16E4" w:rsidRPr="00940274" w:rsidRDefault="009E16E4" w:rsidP="006122F7"/>
        </w:tc>
      </w:tr>
      <w:tr w:rsidR="009E16E4" w:rsidRPr="00684CBC">
        <w:trPr>
          <w:trHeight w:val="180"/>
        </w:trPr>
        <w:tc>
          <w:tcPr>
            <w:tcW w:w="3828" w:type="dxa"/>
          </w:tcPr>
          <w:p w:rsidR="009E16E4" w:rsidRPr="000D417C" w:rsidRDefault="009E16E4" w:rsidP="00940274">
            <w:r>
              <w:t>Виды услуг, с использованием которых клиентом совершались операции  за последний отчетный год</w:t>
            </w:r>
          </w:p>
        </w:tc>
        <w:tc>
          <w:tcPr>
            <w:tcW w:w="5670" w:type="dxa"/>
          </w:tcPr>
          <w:p w:rsidR="009E16E4" w:rsidRPr="00684CBC" w:rsidRDefault="009E16E4" w:rsidP="00940274">
            <w:r w:rsidRPr="000D417C">
              <w:t>□</w:t>
            </w:r>
            <w:r>
              <w:t xml:space="preserve"> услугами профессиональных участников на рынке ценных бумаг не пользовался (не пользовалась) (0)</w:t>
            </w:r>
            <w:r w:rsidRPr="00684CBC">
              <w:t>;</w:t>
            </w:r>
          </w:p>
          <w:p w:rsidR="009E16E4" w:rsidRPr="0010314B" w:rsidRDefault="009E16E4" w:rsidP="00940274">
            <w:r w:rsidRPr="000D417C">
              <w:t>□</w:t>
            </w:r>
            <w:r>
              <w:t xml:space="preserve"> доверительное управление (0,1)</w:t>
            </w:r>
            <w:r w:rsidRPr="00940274">
              <w:t>;</w:t>
            </w:r>
          </w:p>
          <w:p w:rsidR="009E16E4" w:rsidRPr="00684CBC" w:rsidRDefault="009E16E4" w:rsidP="00940274">
            <w:r w:rsidRPr="000D417C">
              <w:t>□</w:t>
            </w:r>
            <w:r>
              <w:t xml:space="preserve"> брокерское обслуживание (0,2)</w:t>
            </w:r>
            <w:r>
              <w:br/>
            </w:r>
          </w:p>
        </w:tc>
      </w:tr>
      <w:tr w:rsidR="009E16E4" w:rsidRPr="000D417C">
        <w:trPr>
          <w:trHeight w:val="180"/>
        </w:trPr>
        <w:tc>
          <w:tcPr>
            <w:tcW w:w="3828" w:type="dxa"/>
          </w:tcPr>
          <w:p w:rsidR="009E16E4" w:rsidRPr="000D417C" w:rsidRDefault="009E16E4" w:rsidP="00940274">
            <w:r w:rsidRPr="000D417C">
              <w:t xml:space="preserve">Количество и объем операций с различными финансовыми инструментами за последний отчетный год </w:t>
            </w:r>
          </w:p>
        </w:tc>
        <w:tc>
          <w:tcPr>
            <w:tcW w:w="5670" w:type="dxa"/>
          </w:tcPr>
          <w:p w:rsidR="009E16E4" w:rsidRPr="00600C85" w:rsidRDefault="009E16E4" w:rsidP="00940274">
            <w:r w:rsidRPr="000D417C">
              <w:t>□ операции не осуществлялись  (0)</w:t>
            </w:r>
            <w:r w:rsidRPr="00600C85">
              <w:t>;</w:t>
            </w:r>
          </w:p>
          <w:p w:rsidR="009E16E4" w:rsidRPr="00600C85" w:rsidRDefault="009E16E4" w:rsidP="00940274">
            <w:r w:rsidRPr="000D417C">
              <w:t xml:space="preserve">□ менее </w:t>
            </w:r>
            <w:r>
              <w:t>5</w:t>
            </w:r>
            <w:r w:rsidRPr="000D417C">
              <w:t xml:space="preserve"> </w:t>
            </w:r>
            <w:r>
              <w:t>сделок с ценными бумагами</w:t>
            </w:r>
            <w:r w:rsidRPr="000D417C">
              <w:t xml:space="preserve"> </w:t>
            </w:r>
            <w:r>
              <w:t xml:space="preserve">за каждый квартал </w:t>
            </w:r>
            <w:r w:rsidRPr="000D417C">
              <w:t xml:space="preserve">совокупной стоимостью менее </w:t>
            </w:r>
            <w:r>
              <w:t>6</w:t>
            </w:r>
            <w:r w:rsidRPr="000D417C">
              <w:t xml:space="preserve"> миллионов рублей (0,</w:t>
            </w:r>
            <w:r>
              <w:t>1</w:t>
            </w:r>
            <w:r w:rsidRPr="000D417C">
              <w:t>)</w:t>
            </w:r>
            <w:r w:rsidRPr="00600C85">
              <w:t>;</w:t>
            </w:r>
          </w:p>
          <w:p w:rsidR="009E16E4" w:rsidRPr="00600C85" w:rsidRDefault="009E16E4" w:rsidP="00940274">
            <w:r w:rsidRPr="000D417C">
              <w:t xml:space="preserve">□ менее </w:t>
            </w:r>
            <w:r>
              <w:t>5</w:t>
            </w:r>
            <w:r w:rsidRPr="000D417C">
              <w:t xml:space="preserve"> </w:t>
            </w:r>
            <w:r>
              <w:t>сделок с производными финансовыми инструментами</w:t>
            </w:r>
            <w:r w:rsidRPr="000D417C">
              <w:t xml:space="preserve"> </w:t>
            </w:r>
            <w:r>
              <w:t xml:space="preserve">за каждый квартал </w:t>
            </w:r>
            <w:r w:rsidRPr="000D417C">
              <w:t xml:space="preserve">совокупной стоимостью менее </w:t>
            </w:r>
            <w:r>
              <w:t>6</w:t>
            </w:r>
            <w:r w:rsidRPr="000D417C">
              <w:t xml:space="preserve"> миллионов рублей (0,</w:t>
            </w:r>
            <w:r>
              <w:t>2</w:t>
            </w:r>
            <w:r w:rsidRPr="000D417C">
              <w:t>)</w:t>
            </w:r>
            <w:r w:rsidRPr="00600C85">
              <w:t>;</w:t>
            </w:r>
          </w:p>
          <w:p w:rsidR="009E16E4" w:rsidRPr="00600C85" w:rsidRDefault="009E16E4" w:rsidP="00940274">
            <w:r w:rsidRPr="000D417C">
              <w:t xml:space="preserve">□ </w:t>
            </w:r>
            <w:r>
              <w:t>более</w:t>
            </w:r>
            <w:r w:rsidRPr="000D417C">
              <w:t xml:space="preserve"> </w:t>
            </w:r>
            <w:r>
              <w:t>5</w:t>
            </w:r>
            <w:r w:rsidRPr="000D417C">
              <w:t xml:space="preserve"> </w:t>
            </w:r>
            <w:r>
              <w:t>сделок с ценными бумагами</w:t>
            </w:r>
            <w:r w:rsidRPr="000D417C">
              <w:t xml:space="preserve"> </w:t>
            </w:r>
            <w:r>
              <w:t xml:space="preserve">за каждый квартал </w:t>
            </w:r>
            <w:r w:rsidRPr="000D417C">
              <w:t xml:space="preserve">совокупной стоимостью </w:t>
            </w:r>
            <w:r>
              <w:t>более</w:t>
            </w:r>
            <w:r w:rsidRPr="000D417C">
              <w:t xml:space="preserve"> </w:t>
            </w:r>
            <w:r>
              <w:t>6</w:t>
            </w:r>
            <w:r w:rsidRPr="000D417C">
              <w:t xml:space="preserve"> миллионов рублей (0,</w:t>
            </w:r>
            <w:r>
              <w:t>2</w:t>
            </w:r>
            <w:r w:rsidRPr="000D417C">
              <w:t>)</w:t>
            </w:r>
            <w:r w:rsidRPr="00600C85">
              <w:t>;</w:t>
            </w:r>
          </w:p>
          <w:p w:rsidR="009E16E4" w:rsidRPr="000D417C" w:rsidRDefault="009E16E4" w:rsidP="00940274">
            <w:r w:rsidRPr="000D417C">
              <w:t xml:space="preserve">□ </w:t>
            </w:r>
            <w:r>
              <w:t>более</w:t>
            </w:r>
            <w:r w:rsidRPr="000D417C">
              <w:t xml:space="preserve"> </w:t>
            </w:r>
            <w:r>
              <w:t>5</w:t>
            </w:r>
            <w:r w:rsidRPr="000D417C">
              <w:t xml:space="preserve"> </w:t>
            </w:r>
            <w:r>
              <w:t>сделок с производными финансовыми инструментами</w:t>
            </w:r>
            <w:r w:rsidRPr="000D417C">
              <w:t xml:space="preserve"> </w:t>
            </w:r>
            <w:r>
              <w:t xml:space="preserve">за каждый квартал </w:t>
            </w:r>
            <w:r w:rsidRPr="000D417C">
              <w:t xml:space="preserve">совокупной стоимостью </w:t>
            </w:r>
            <w:r>
              <w:t>более</w:t>
            </w:r>
            <w:r w:rsidRPr="000D417C">
              <w:t xml:space="preserve"> </w:t>
            </w:r>
            <w:r>
              <w:t>6</w:t>
            </w:r>
            <w:r w:rsidRPr="000D417C">
              <w:t xml:space="preserve"> миллионов рублей (0,</w:t>
            </w:r>
            <w:r>
              <w:t>3</w:t>
            </w:r>
            <w:r w:rsidRPr="000D417C">
              <w:t>)</w:t>
            </w:r>
          </w:p>
          <w:p w:rsidR="009E16E4" w:rsidRPr="000D417C" w:rsidRDefault="009E16E4" w:rsidP="00940274"/>
        </w:tc>
      </w:tr>
    </w:tbl>
    <w:p w:rsidR="009E16E4" w:rsidRPr="00940274" w:rsidRDefault="009E16E4" w:rsidP="00E96CD6"/>
    <w:p w:rsidR="009E16E4" w:rsidRPr="008E7231" w:rsidRDefault="009E16E4" w:rsidP="00EC1B7F">
      <w:pPr>
        <w:jc w:val="both"/>
      </w:pPr>
      <w:r w:rsidRPr="008E7231">
        <w:rPr>
          <w:rFonts w:hint="eastAsia"/>
        </w:rPr>
        <w:t>Подтверждаю</w:t>
      </w:r>
      <w:r w:rsidRPr="008E7231">
        <w:t xml:space="preserve">, </w:t>
      </w:r>
      <w:r w:rsidRPr="008E7231">
        <w:rPr>
          <w:rFonts w:hint="eastAsia"/>
        </w:rPr>
        <w:t>что</w:t>
      </w:r>
      <w:r w:rsidRPr="008E7231">
        <w:t xml:space="preserve"> </w:t>
      </w:r>
      <w:proofErr w:type="gramStart"/>
      <w:r w:rsidRPr="008E7231">
        <w:rPr>
          <w:rFonts w:hint="eastAsia"/>
        </w:rPr>
        <w:t>проинформирован</w:t>
      </w:r>
      <w:proofErr w:type="gramEnd"/>
      <w:r w:rsidRPr="008E7231">
        <w:t xml:space="preserve"> </w:t>
      </w:r>
      <w:r w:rsidRPr="008E7231">
        <w:rPr>
          <w:rFonts w:hint="eastAsia"/>
        </w:rPr>
        <w:t>Управляющим</w:t>
      </w:r>
      <w:r w:rsidRPr="008E7231">
        <w:t xml:space="preserve"> </w:t>
      </w:r>
      <w:r w:rsidRPr="008E7231">
        <w:rPr>
          <w:rFonts w:hint="eastAsia"/>
        </w:rPr>
        <w:t>о</w:t>
      </w:r>
      <w:r w:rsidRPr="008E7231">
        <w:t xml:space="preserve"> </w:t>
      </w:r>
      <w:r w:rsidRPr="008E7231">
        <w:rPr>
          <w:rFonts w:hint="eastAsia"/>
        </w:rPr>
        <w:t>рисках</w:t>
      </w:r>
      <w:r w:rsidRPr="008E7231">
        <w:t xml:space="preserve"> </w:t>
      </w:r>
      <w:r w:rsidRPr="008E7231">
        <w:rPr>
          <w:rFonts w:hint="eastAsia"/>
        </w:rPr>
        <w:t>предоставления</w:t>
      </w:r>
      <w:r w:rsidRPr="008E7231">
        <w:t xml:space="preserve"> </w:t>
      </w:r>
      <w:r w:rsidRPr="008E7231">
        <w:rPr>
          <w:rFonts w:hint="eastAsia"/>
        </w:rPr>
        <w:t>недостоверной</w:t>
      </w:r>
      <w:r w:rsidRPr="008E7231">
        <w:t xml:space="preserve"> </w:t>
      </w:r>
      <w:r w:rsidRPr="008E7231">
        <w:rPr>
          <w:rFonts w:hint="eastAsia"/>
        </w:rPr>
        <w:t>информации</w:t>
      </w:r>
      <w:r w:rsidRPr="008E7231">
        <w:t xml:space="preserve"> </w:t>
      </w:r>
      <w:r w:rsidRPr="008E7231">
        <w:rPr>
          <w:rFonts w:hint="eastAsia"/>
        </w:rPr>
        <w:t>для</w:t>
      </w:r>
      <w:r w:rsidRPr="008E7231">
        <w:t xml:space="preserve"> </w:t>
      </w:r>
      <w:r w:rsidRPr="008E7231">
        <w:rPr>
          <w:rFonts w:hint="eastAsia"/>
        </w:rPr>
        <w:t>определения</w:t>
      </w:r>
      <w:r w:rsidRPr="008E7231">
        <w:t xml:space="preserve"> </w:t>
      </w:r>
      <w:r w:rsidRPr="008E7231">
        <w:rPr>
          <w:rFonts w:hint="eastAsia"/>
        </w:rPr>
        <w:t>моего</w:t>
      </w:r>
      <w:r w:rsidRPr="008E7231">
        <w:t xml:space="preserve"> </w:t>
      </w:r>
      <w:r w:rsidRPr="008E7231">
        <w:rPr>
          <w:rFonts w:hint="eastAsia"/>
        </w:rPr>
        <w:t>Инвестиционного</w:t>
      </w:r>
      <w:r w:rsidRPr="008E7231">
        <w:t xml:space="preserve"> </w:t>
      </w:r>
      <w:r w:rsidRPr="008E7231">
        <w:rPr>
          <w:rFonts w:hint="eastAsia"/>
        </w:rPr>
        <w:t>профиля</w:t>
      </w:r>
      <w:r w:rsidRPr="008E7231">
        <w:t>.</w:t>
      </w:r>
    </w:p>
    <w:p w:rsidR="009E16E4" w:rsidRPr="008E7231" w:rsidRDefault="009E16E4" w:rsidP="00EC1B7F"/>
    <w:p w:rsidR="009E16E4" w:rsidRPr="00940274" w:rsidRDefault="009E16E4" w:rsidP="00E96CD6"/>
    <w:p w:rsidR="009E16E4" w:rsidRPr="007D1AD0" w:rsidRDefault="009E16E4" w:rsidP="00E96CD6">
      <w:pPr>
        <w:rPr>
          <w:b/>
          <w:bCs/>
        </w:rPr>
      </w:pPr>
      <w:r>
        <w:rPr>
          <w:b/>
          <w:bCs/>
        </w:rPr>
        <w:t>Дата составления</w:t>
      </w:r>
      <w:r w:rsidRPr="00331BA3">
        <w:rPr>
          <w:b/>
          <w:bCs/>
        </w:rPr>
        <w:t>:</w:t>
      </w:r>
      <w:r>
        <w:rPr>
          <w:b/>
          <w:bCs/>
        </w:rPr>
        <w:t xml:space="preserve"> _____________</w:t>
      </w:r>
    </w:p>
    <w:p w:rsidR="009E16E4" w:rsidRDefault="009E16E4" w:rsidP="00E96CD6">
      <w:pPr>
        <w:rPr>
          <w:b/>
          <w:bCs/>
        </w:rPr>
      </w:pPr>
    </w:p>
    <w:p w:rsidR="009E16E4" w:rsidRDefault="009E16E4" w:rsidP="00E96CD6">
      <w:pPr>
        <w:rPr>
          <w:b/>
          <w:bCs/>
        </w:rPr>
      </w:pPr>
      <w:r>
        <w:rPr>
          <w:b/>
          <w:bCs/>
        </w:rPr>
        <w:t>Клиент</w:t>
      </w:r>
      <w:r w:rsidRPr="00331BA3">
        <w:rPr>
          <w:b/>
          <w:bCs/>
        </w:rPr>
        <w:t>:</w:t>
      </w:r>
    </w:p>
    <w:p w:rsidR="009E16E4" w:rsidRPr="007D1AD0" w:rsidRDefault="009E16E4" w:rsidP="00E96CD6">
      <w:pPr>
        <w:rPr>
          <w:b/>
          <w:bCs/>
        </w:rPr>
      </w:pPr>
      <w:r>
        <w:rPr>
          <w:b/>
          <w:bCs/>
        </w:rPr>
        <w:t xml:space="preserve">                                                                       _____________________/___________/                                </w:t>
      </w:r>
    </w:p>
    <w:p w:rsidR="009E16E4" w:rsidRPr="007D1AD0" w:rsidRDefault="009E16E4" w:rsidP="00E96CD6">
      <w:pPr>
        <w:rPr>
          <w:i/>
          <w:iCs/>
          <w:sz w:val="20"/>
          <w:szCs w:val="20"/>
        </w:rPr>
      </w:pPr>
      <w:r w:rsidRPr="007D1AD0">
        <w:rPr>
          <w:i/>
          <w:iCs/>
          <w:sz w:val="20"/>
          <w:szCs w:val="20"/>
        </w:rPr>
        <w:t xml:space="preserve"> </w:t>
      </w:r>
      <w:r>
        <w:rPr>
          <w:i/>
          <w:iCs/>
          <w:sz w:val="20"/>
          <w:szCs w:val="20"/>
        </w:rPr>
        <w:t xml:space="preserve">                                                                                                         </w:t>
      </w:r>
      <w:r w:rsidRPr="007D1AD0">
        <w:rPr>
          <w:i/>
          <w:iCs/>
          <w:sz w:val="20"/>
          <w:szCs w:val="20"/>
        </w:rPr>
        <w:t>(подпись)                          (ФИО)</w:t>
      </w:r>
    </w:p>
    <w:p w:rsidR="009E16E4" w:rsidRDefault="009E16E4" w:rsidP="00E96CD6">
      <w:pPr>
        <w:jc w:val="center"/>
        <w:rPr>
          <w:b/>
          <w:bCs/>
        </w:rPr>
      </w:pPr>
    </w:p>
    <w:p w:rsidR="009E16E4" w:rsidRDefault="009E16E4" w:rsidP="00E96CD6">
      <w:pPr>
        <w:jc w:val="center"/>
        <w:rPr>
          <w:b/>
          <w:bCs/>
        </w:rPr>
      </w:pPr>
      <w:r>
        <w:rPr>
          <w:b/>
          <w:bCs/>
        </w:rPr>
        <w:t xml:space="preserve">Часть 2 </w:t>
      </w:r>
      <w:r w:rsidRPr="00FE400B">
        <w:rPr>
          <w:b/>
          <w:bCs/>
        </w:rPr>
        <w:t xml:space="preserve">Инвестиционный профиль </w:t>
      </w:r>
      <w:r>
        <w:rPr>
          <w:b/>
          <w:bCs/>
        </w:rPr>
        <w:t xml:space="preserve">Учредителя управления </w:t>
      </w:r>
    </w:p>
    <w:p w:rsidR="009E16E4" w:rsidRDefault="009E16E4" w:rsidP="00E96CD6">
      <w:pPr>
        <w:jc w:val="center"/>
        <w:rPr>
          <w:b/>
          <w:bCs/>
        </w:rPr>
      </w:pPr>
      <w:r>
        <w:rPr>
          <w:b/>
          <w:bCs/>
        </w:rPr>
        <w:t>(заполняется уполномоченным сотрудником ООО УК «НРК-Капитал»)</w:t>
      </w:r>
    </w:p>
    <w:p w:rsidR="009E16E4" w:rsidRDefault="009E16E4" w:rsidP="00E96CD6">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528"/>
      </w:tblGrid>
      <w:tr w:rsidR="009E16E4" w:rsidRPr="00FE400B">
        <w:trPr>
          <w:trHeight w:val="118"/>
        </w:trPr>
        <w:tc>
          <w:tcPr>
            <w:tcW w:w="3828" w:type="dxa"/>
          </w:tcPr>
          <w:p w:rsidR="009E16E4" w:rsidRPr="00FE400B" w:rsidRDefault="009E16E4" w:rsidP="00E33879">
            <w:r w:rsidRPr="00C96850">
              <w:rPr>
                <w:b/>
                <w:bCs/>
              </w:rPr>
              <w:t>Показатель</w:t>
            </w:r>
          </w:p>
        </w:tc>
        <w:tc>
          <w:tcPr>
            <w:tcW w:w="5528" w:type="dxa"/>
          </w:tcPr>
          <w:p w:rsidR="009E16E4" w:rsidRPr="00FE400B" w:rsidRDefault="009E16E4" w:rsidP="00E33879">
            <w:pPr>
              <w:jc w:val="center"/>
              <w:rPr>
                <w:b/>
                <w:bCs/>
              </w:rPr>
            </w:pPr>
            <w:r>
              <w:rPr>
                <w:b/>
                <w:bCs/>
              </w:rPr>
              <w:t>Значение</w:t>
            </w:r>
          </w:p>
        </w:tc>
      </w:tr>
      <w:tr w:rsidR="009E16E4" w:rsidRPr="00FE400B">
        <w:trPr>
          <w:trHeight w:val="118"/>
        </w:trPr>
        <w:tc>
          <w:tcPr>
            <w:tcW w:w="3828" w:type="dxa"/>
          </w:tcPr>
          <w:p w:rsidR="009E16E4" w:rsidRPr="00FE400B" w:rsidRDefault="009E16E4" w:rsidP="00E33879">
            <w:r>
              <w:t>Ф.И.</w:t>
            </w:r>
            <w:proofErr w:type="gramStart"/>
            <w:r>
              <w:t>О</w:t>
            </w:r>
            <w:proofErr w:type="gramEnd"/>
            <w:r>
              <w:t xml:space="preserve"> Учредителя управления, номер и дата договора с Учредителем управления</w:t>
            </w:r>
          </w:p>
        </w:tc>
        <w:tc>
          <w:tcPr>
            <w:tcW w:w="5528" w:type="dxa"/>
          </w:tcPr>
          <w:p w:rsidR="009E16E4" w:rsidRPr="00FE400B" w:rsidRDefault="009E16E4" w:rsidP="00E33879">
            <w:pPr>
              <w:jc w:val="center"/>
              <w:rPr>
                <w:b/>
                <w:bCs/>
              </w:rPr>
            </w:pPr>
          </w:p>
        </w:tc>
      </w:tr>
      <w:tr w:rsidR="009E16E4" w:rsidRPr="00FE400B">
        <w:trPr>
          <w:trHeight w:val="118"/>
        </w:trPr>
        <w:tc>
          <w:tcPr>
            <w:tcW w:w="3828" w:type="dxa"/>
          </w:tcPr>
          <w:p w:rsidR="009E16E4" w:rsidRPr="00FE400B" w:rsidRDefault="009E16E4" w:rsidP="00E33879">
            <w:r w:rsidRPr="00FE400B">
              <w:t>Инвестиционный горизонт (даты начала и конца каждого интервала)</w:t>
            </w:r>
          </w:p>
        </w:tc>
        <w:tc>
          <w:tcPr>
            <w:tcW w:w="5528" w:type="dxa"/>
          </w:tcPr>
          <w:p w:rsidR="009E16E4" w:rsidRPr="00D348C2" w:rsidRDefault="009E16E4" w:rsidP="00FD0161">
            <w:pPr>
              <w:jc w:val="center"/>
            </w:pPr>
            <w:r w:rsidRPr="00D348C2">
              <w:rPr>
                <w:sz w:val="22"/>
                <w:szCs w:val="22"/>
              </w:rPr>
              <w:t>__________ 20г.  – ________ 20г.</w:t>
            </w:r>
          </w:p>
          <w:p w:rsidR="009E16E4" w:rsidRPr="00FE400B" w:rsidRDefault="009E16E4" w:rsidP="00FD0161">
            <w:pPr>
              <w:jc w:val="center"/>
              <w:rPr>
                <w:b/>
                <w:bCs/>
              </w:rPr>
            </w:pPr>
            <w:r w:rsidRPr="00D348C2">
              <w:rPr>
                <w:sz w:val="22"/>
                <w:szCs w:val="22"/>
              </w:rPr>
              <w:t>Последующие инвестиционные горизонты составляют</w:t>
            </w:r>
            <w:proofErr w:type="gramStart"/>
            <w:r w:rsidRPr="00D348C2">
              <w:rPr>
                <w:sz w:val="22"/>
                <w:szCs w:val="22"/>
              </w:rPr>
              <w:t xml:space="preserve"> </w:t>
            </w:r>
            <w:r>
              <w:rPr>
                <w:sz w:val="22"/>
                <w:szCs w:val="22"/>
              </w:rPr>
              <w:t>___</w:t>
            </w:r>
            <w:r w:rsidRPr="00D348C2">
              <w:rPr>
                <w:sz w:val="22"/>
                <w:szCs w:val="22"/>
              </w:rPr>
              <w:t xml:space="preserve"> (</w:t>
            </w:r>
            <w:r>
              <w:rPr>
                <w:sz w:val="22"/>
                <w:szCs w:val="22"/>
              </w:rPr>
              <w:t>______</w:t>
            </w:r>
            <w:r w:rsidRPr="00D348C2">
              <w:rPr>
                <w:sz w:val="22"/>
                <w:szCs w:val="22"/>
              </w:rPr>
              <w:t xml:space="preserve">) </w:t>
            </w:r>
            <w:proofErr w:type="gramEnd"/>
            <w:r w:rsidRPr="00D348C2">
              <w:rPr>
                <w:sz w:val="22"/>
                <w:szCs w:val="22"/>
              </w:rPr>
              <w:t xml:space="preserve">календарный год </w:t>
            </w:r>
            <w:r>
              <w:rPr>
                <w:sz w:val="22"/>
                <w:szCs w:val="22"/>
              </w:rPr>
              <w:t xml:space="preserve">(календарных лет) </w:t>
            </w:r>
            <w:r w:rsidRPr="00D348C2">
              <w:rPr>
                <w:sz w:val="22"/>
                <w:szCs w:val="22"/>
              </w:rPr>
              <w:t xml:space="preserve">(при условии продления срока действия договора доверительного управления), а если последний период времени со дня окончания соответствующего инвестиционного горизонта до дня истечения срока договора доверительного управления составляет меньше </w:t>
            </w:r>
            <w:r>
              <w:rPr>
                <w:sz w:val="22"/>
                <w:szCs w:val="22"/>
              </w:rPr>
              <w:t>______</w:t>
            </w:r>
            <w:r w:rsidRPr="00D348C2">
              <w:rPr>
                <w:sz w:val="22"/>
                <w:szCs w:val="22"/>
              </w:rPr>
              <w:t>(</w:t>
            </w:r>
            <w:r>
              <w:rPr>
                <w:sz w:val="22"/>
                <w:szCs w:val="22"/>
              </w:rPr>
              <w:t>______)</w:t>
            </w:r>
            <w:r w:rsidRPr="00D348C2">
              <w:rPr>
                <w:sz w:val="22"/>
                <w:szCs w:val="22"/>
              </w:rPr>
              <w:t xml:space="preserve"> календарного года</w:t>
            </w:r>
            <w:r>
              <w:rPr>
                <w:sz w:val="22"/>
                <w:szCs w:val="22"/>
              </w:rPr>
              <w:t xml:space="preserve"> (календарных лет)</w:t>
            </w:r>
            <w:r w:rsidRPr="00D348C2">
              <w:rPr>
                <w:sz w:val="22"/>
                <w:szCs w:val="22"/>
              </w:rPr>
              <w:t>, то такой период времени составляет последний инвестиционный горизонт</w:t>
            </w:r>
          </w:p>
        </w:tc>
      </w:tr>
      <w:tr w:rsidR="009E16E4" w:rsidRPr="00FE400B">
        <w:trPr>
          <w:trHeight w:val="138"/>
        </w:trPr>
        <w:tc>
          <w:tcPr>
            <w:tcW w:w="3828" w:type="dxa"/>
          </w:tcPr>
          <w:p w:rsidR="009E16E4" w:rsidRPr="00FE400B" w:rsidRDefault="009E16E4" w:rsidP="00034C77">
            <w:r>
              <w:t>Допустимый риск Учредителя управления, описание допустимого риска (заполняется в отношении Учредителя управления, не являющегося квалифицированным инвестором)</w:t>
            </w:r>
          </w:p>
        </w:tc>
        <w:tc>
          <w:tcPr>
            <w:tcW w:w="5528" w:type="dxa"/>
          </w:tcPr>
          <w:p w:rsidR="009E16E4" w:rsidRDefault="009E16E4" w:rsidP="008950A5">
            <w:r>
              <w:t>1. В виде качественной оценки</w:t>
            </w:r>
            <w:r w:rsidRPr="008950A5">
              <w:t>:</w:t>
            </w:r>
            <w:r>
              <w:t xml:space="preserve"> значение коэффициента ______________</w:t>
            </w:r>
          </w:p>
          <w:p w:rsidR="009E16E4" w:rsidRDefault="009E16E4" w:rsidP="008950A5">
            <w:r>
              <w:t>Активы, которые могут быть объектом доверительного управления в соответствии с Итоговым коэффициентом допустимого риска Учредителя управления</w:t>
            </w:r>
            <w:r w:rsidRPr="008D441D">
              <w:t>:</w:t>
            </w:r>
          </w:p>
          <w:p w:rsidR="009E16E4" w:rsidRDefault="009E16E4" w:rsidP="008950A5"/>
          <w:p w:rsidR="009E16E4" w:rsidRPr="008D441D" w:rsidRDefault="009E16E4" w:rsidP="008D441D">
            <w:pPr>
              <w:rPr>
                <w:b/>
                <w:bCs/>
              </w:rPr>
            </w:pPr>
          </w:p>
        </w:tc>
      </w:tr>
      <w:tr w:rsidR="009E16E4" w:rsidRPr="00FE400B">
        <w:trPr>
          <w:trHeight w:val="131"/>
        </w:trPr>
        <w:tc>
          <w:tcPr>
            <w:tcW w:w="3828" w:type="dxa"/>
          </w:tcPr>
          <w:p w:rsidR="009E16E4" w:rsidRPr="00FE400B" w:rsidRDefault="009E16E4" w:rsidP="00E33879">
            <w:r w:rsidRPr="00FE400B">
              <w:t>Ожидаемая</w:t>
            </w:r>
            <w:r>
              <w:t xml:space="preserve"> </w:t>
            </w:r>
            <w:r w:rsidRPr="00FE400B">
              <w:t>доходность инвестирования, в процентном соотношении в годовом исчислении (для каждого интервала - инвестиционного горизонта)</w:t>
            </w:r>
          </w:p>
        </w:tc>
        <w:tc>
          <w:tcPr>
            <w:tcW w:w="5528" w:type="dxa"/>
          </w:tcPr>
          <w:p w:rsidR="009E16E4" w:rsidRPr="00FE400B" w:rsidRDefault="009E16E4" w:rsidP="00E33879">
            <w:pPr>
              <w:jc w:val="center"/>
              <w:rPr>
                <w:b/>
                <w:bCs/>
              </w:rPr>
            </w:pPr>
          </w:p>
        </w:tc>
      </w:tr>
    </w:tbl>
    <w:p w:rsidR="009E16E4" w:rsidRDefault="009E16E4" w:rsidP="00E96CD6">
      <w:pPr>
        <w:rPr>
          <w:b/>
          <w:bCs/>
        </w:rPr>
      </w:pPr>
    </w:p>
    <w:p w:rsidR="009E16E4" w:rsidRDefault="009E16E4" w:rsidP="00E96CD6">
      <w:pPr>
        <w:rPr>
          <w:b/>
          <w:bCs/>
        </w:rPr>
      </w:pPr>
      <w:r>
        <w:rPr>
          <w:b/>
          <w:bCs/>
        </w:rPr>
        <w:t>Уполномоченный сотрудник</w:t>
      </w:r>
    </w:p>
    <w:p w:rsidR="009E16E4" w:rsidRDefault="009E16E4" w:rsidP="00E96CD6">
      <w:pPr>
        <w:rPr>
          <w:b/>
          <w:bCs/>
        </w:rPr>
      </w:pPr>
      <w:r>
        <w:rPr>
          <w:b/>
          <w:bCs/>
        </w:rPr>
        <w:t>ООО УК «НРК-Капитал»</w:t>
      </w:r>
    </w:p>
    <w:p w:rsidR="009E16E4" w:rsidRDefault="009E16E4" w:rsidP="00E96CD6">
      <w:r>
        <w:t xml:space="preserve">«___»_____________ </w:t>
      </w:r>
      <w:proofErr w:type="gramStart"/>
      <w:r>
        <w:t>г</w:t>
      </w:r>
      <w:proofErr w:type="gramEnd"/>
      <w:r>
        <w:t>.</w:t>
      </w:r>
    </w:p>
    <w:p w:rsidR="009E16E4" w:rsidRDefault="009E16E4" w:rsidP="00E96CD6">
      <w:pPr>
        <w:rPr>
          <w:b/>
          <w:bCs/>
        </w:rPr>
      </w:pPr>
    </w:p>
    <w:p w:rsidR="009E16E4" w:rsidRPr="007D1AD0" w:rsidRDefault="009E16E4" w:rsidP="00E96CD6">
      <w:pPr>
        <w:rPr>
          <w:b/>
          <w:bCs/>
        </w:rPr>
      </w:pPr>
      <w:r>
        <w:rPr>
          <w:b/>
          <w:bCs/>
        </w:rPr>
        <w:t xml:space="preserve">__________________________________             _____________________/___________/                                </w:t>
      </w:r>
    </w:p>
    <w:p w:rsidR="009E16E4" w:rsidRPr="007D1AD0" w:rsidRDefault="009E16E4" w:rsidP="00E96CD6">
      <w:pPr>
        <w:rPr>
          <w:i/>
          <w:iCs/>
          <w:sz w:val="20"/>
          <w:szCs w:val="20"/>
        </w:rPr>
      </w:pPr>
      <w:r w:rsidRPr="007D1AD0">
        <w:rPr>
          <w:i/>
          <w:iCs/>
          <w:sz w:val="20"/>
          <w:szCs w:val="20"/>
        </w:rPr>
        <w:t xml:space="preserve">  </w:t>
      </w:r>
      <w:r>
        <w:rPr>
          <w:i/>
          <w:iCs/>
          <w:sz w:val="20"/>
          <w:szCs w:val="20"/>
        </w:rPr>
        <w:t xml:space="preserve">                              </w:t>
      </w:r>
      <w:r w:rsidRPr="007D1AD0">
        <w:rPr>
          <w:i/>
          <w:iCs/>
          <w:sz w:val="20"/>
          <w:szCs w:val="20"/>
        </w:rPr>
        <w:t xml:space="preserve"> (должность)        </w:t>
      </w:r>
      <w:r>
        <w:rPr>
          <w:i/>
          <w:iCs/>
          <w:sz w:val="20"/>
          <w:szCs w:val="20"/>
        </w:rPr>
        <w:t xml:space="preserve">                                           </w:t>
      </w:r>
      <w:r w:rsidRPr="007D1AD0">
        <w:rPr>
          <w:i/>
          <w:iCs/>
          <w:sz w:val="20"/>
          <w:szCs w:val="20"/>
        </w:rPr>
        <w:t xml:space="preserve">          (подпись)                          (ФИО)</w:t>
      </w:r>
    </w:p>
    <w:p w:rsidR="009E16E4" w:rsidRDefault="009E16E4" w:rsidP="00E96CD6">
      <w:pPr>
        <w:rPr>
          <w:b/>
          <w:bCs/>
        </w:rPr>
      </w:pPr>
      <w:r>
        <w:rPr>
          <w:b/>
          <w:bCs/>
        </w:rPr>
        <w:t>МП</w:t>
      </w:r>
    </w:p>
    <w:p w:rsidR="009E16E4" w:rsidRDefault="009E16E4" w:rsidP="00E96CD6"/>
    <w:p w:rsidR="009E16E4" w:rsidRDefault="009E16E4" w:rsidP="00E96CD6">
      <w:r>
        <w:t xml:space="preserve">С данными Инвестиционного профиля </w:t>
      </w:r>
      <w:proofErr w:type="gramStart"/>
      <w:r>
        <w:t>согласен</w:t>
      </w:r>
      <w:proofErr w:type="gramEnd"/>
      <w:r>
        <w:t>.</w:t>
      </w:r>
    </w:p>
    <w:p w:rsidR="009E16E4" w:rsidRPr="004E0365" w:rsidRDefault="009E16E4" w:rsidP="004E0365">
      <w:r w:rsidRPr="004E0365">
        <w:t>Подтверждаю, что уведомлен о том, что Управляющий не гарантирует достижения ожидаемой доходности, определенной в настоящем Инвестиционном профиле.</w:t>
      </w:r>
    </w:p>
    <w:p w:rsidR="009E16E4" w:rsidRDefault="009E16E4" w:rsidP="00E96CD6"/>
    <w:p w:rsidR="009E16E4" w:rsidRDefault="009E16E4" w:rsidP="00E96CD6">
      <w:pPr>
        <w:rPr>
          <w:b/>
          <w:bCs/>
        </w:rPr>
      </w:pPr>
      <w:r>
        <w:rPr>
          <w:b/>
          <w:bCs/>
        </w:rPr>
        <w:t>Клиент</w:t>
      </w:r>
      <w:r w:rsidRPr="00331BA3">
        <w:rPr>
          <w:b/>
          <w:bCs/>
        </w:rPr>
        <w:t>:</w:t>
      </w:r>
    </w:p>
    <w:p w:rsidR="009E16E4" w:rsidRPr="007D1AD0" w:rsidRDefault="009E16E4" w:rsidP="00E96CD6">
      <w:pPr>
        <w:rPr>
          <w:b/>
          <w:bCs/>
        </w:rPr>
      </w:pPr>
      <w:r>
        <w:rPr>
          <w:b/>
          <w:bCs/>
        </w:rPr>
        <w:t xml:space="preserve">                                                                                 _____________________/___________/                                </w:t>
      </w:r>
    </w:p>
    <w:p w:rsidR="009E16E4" w:rsidRPr="007D1AD0" w:rsidRDefault="009E16E4" w:rsidP="00E96CD6">
      <w:pPr>
        <w:rPr>
          <w:i/>
          <w:iCs/>
          <w:sz w:val="20"/>
          <w:szCs w:val="20"/>
        </w:rPr>
      </w:pPr>
      <w:r w:rsidRPr="007D1AD0">
        <w:rPr>
          <w:i/>
          <w:iCs/>
          <w:sz w:val="20"/>
          <w:szCs w:val="20"/>
        </w:rPr>
        <w:t xml:space="preserve"> </w:t>
      </w:r>
      <w:r>
        <w:rPr>
          <w:i/>
          <w:iCs/>
          <w:sz w:val="20"/>
          <w:szCs w:val="20"/>
        </w:rPr>
        <w:t xml:space="preserve">                                                                                                                </w:t>
      </w:r>
      <w:r w:rsidRPr="007D1AD0">
        <w:rPr>
          <w:i/>
          <w:iCs/>
          <w:sz w:val="20"/>
          <w:szCs w:val="20"/>
        </w:rPr>
        <w:t>(подпись)                          (ФИО)</w:t>
      </w:r>
    </w:p>
    <w:p w:rsidR="009E16E4" w:rsidRDefault="009E16E4" w:rsidP="00E96CD6">
      <w:pPr>
        <w:jc w:val="center"/>
        <w:rPr>
          <w:b/>
          <w:bCs/>
        </w:rPr>
      </w:pPr>
    </w:p>
    <w:p w:rsidR="009E16E4" w:rsidRDefault="009E16E4" w:rsidP="00BA30E5">
      <w:pPr>
        <w:jc w:val="right"/>
        <w:rPr>
          <w:rFonts w:eastAsia="Batang"/>
        </w:rPr>
      </w:pPr>
    </w:p>
    <w:p w:rsidR="009E16E4" w:rsidRDefault="009E16E4" w:rsidP="00BA30E5">
      <w:pPr>
        <w:jc w:val="right"/>
        <w:rPr>
          <w:rFonts w:eastAsia="Batang"/>
        </w:rPr>
      </w:pPr>
    </w:p>
    <w:p w:rsidR="00E61F30" w:rsidRDefault="00E61F30" w:rsidP="00373293">
      <w:pPr>
        <w:spacing w:before="120"/>
        <w:jc w:val="right"/>
        <w:rPr>
          <w:b/>
          <w:bCs/>
        </w:rPr>
      </w:pPr>
    </w:p>
    <w:p w:rsidR="009E16E4" w:rsidRDefault="009E16E4" w:rsidP="00373293">
      <w:pPr>
        <w:spacing w:before="120"/>
        <w:jc w:val="right"/>
        <w:rPr>
          <w:b/>
          <w:bCs/>
        </w:rPr>
      </w:pPr>
      <w:r>
        <w:rPr>
          <w:b/>
          <w:bCs/>
        </w:rPr>
        <w:t>Приложение № 1в</w:t>
      </w:r>
    </w:p>
    <w:p w:rsidR="009E16E4" w:rsidRDefault="009E16E4" w:rsidP="00373293">
      <w:pPr>
        <w:jc w:val="center"/>
        <w:rPr>
          <w:b/>
          <w:bCs/>
        </w:rPr>
      </w:pPr>
    </w:p>
    <w:p w:rsidR="009E16E4" w:rsidRDefault="009E16E4" w:rsidP="00373293">
      <w:pPr>
        <w:jc w:val="center"/>
        <w:rPr>
          <w:b/>
          <w:bCs/>
        </w:rPr>
      </w:pPr>
      <w:r>
        <w:rPr>
          <w:b/>
          <w:bCs/>
        </w:rPr>
        <w:t xml:space="preserve">Инвестиционный профиль Учредителя управления </w:t>
      </w:r>
    </w:p>
    <w:p w:rsidR="009E16E4" w:rsidRDefault="009E16E4" w:rsidP="00373293">
      <w:pPr>
        <w:jc w:val="center"/>
        <w:rPr>
          <w:b/>
          <w:bCs/>
        </w:rPr>
      </w:pPr>
    </w:p>
    <w:p w:rsidR="009E16E4" w:rsidRDefault="009E16E4" w:rsidP="00373293">
      <w:pPr>
        <w:jc w:val="center"/>
        <w:rPr>
          <w:b/>
          <w:bCs/>
        </w:rPr>
      </w:pPr>
      <w:r>
        <w:rPr>
          <w:b/>
          <w:bCs/>
        </w:rPr>
        <w:t>Часть 1 Анкета для определения Инвестиционного профиля Учредителя управления (заполняется Учредителем управления – юридическим лицом, являющимся некоммерческой организацией)</w:t>
      </w:r>
    </w:p>
    <w:p w:rsidR="009E16E4" w:rsidRDefault="009E16E4" w:rsidP="00373293">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670"/>
      </w:tblGrid>
      <w:tr w:rsidR="009E16E4">
        <w:trPr>
          <w:trHeight w:val="528"/>
        </w:trPr>
        <w:tc>
          <w:tcPr>
            <w:tcW w:w="3828" w:type="dxa"/>
          </w:tcPr>
          <w:p w:rsidR="009E16E4" w:rsidRPr="007D1AD0" w:rsidRDefault="009E16E4" w:rsidP="00373293">
            <w:r w:rsidRPr="007D1AD0">
              <w:t>Полное наименование клиента</w:t>
            </w:r>
          </w:p>
        </w:tc>
        <w:tc>
          <w:tcPr>
            <w:tcW w:w="5670" w:type="dxa"/>
          </w:tcPr>
          <w:p w:rsidR="009E16E4" w:rsidRPr="00FE400B" w:rsidRDefault="009E16E4" w:rsidP="00373293">
            <w:pPr>
              <w:jc w:val="center"/>
              <w:rPr>
                <w:b/>
                <w:bCs/>
              </w:rPr>
            </w:pPr>
          </w:p>
        </w:tc>
      </w:tr>
      <w:tr w:rsidR="009E16E4">
        <w:trPr>
          <w:trHeight w:val="262"/>
        </w:trPr>
        <w:tc>
          <w:tcPr>
            <w:tcW w:w="3828" w:type="dxa"/>
          </w:tcPr>
          <w:p w:rsidR="009E16E4" w:rsidRPr="007D1AD0" w:rsidRDefault="009E16E4" w:rsidP="00373293">
            <w:r w:rsidRPr="007D1AD0">
              <w:t>ОГРН (регистрационный номер в стране регистрации – для нерезидентов)</w:t>
            </w:r>
          </w:p>
        </w:tc>
        <w:tc>
          <w:tcPr>
            <w:tcW w:w="5670" w:type="dxa"/>
          </w:tcPr>
          <w:p w:rsidR="009E16E4" w:rsidRPr="00FE400B" w:rsidRDefault="009E16E4" w:rsidP="00373293">
            <w:pPr>
              <w:jc w:val="center"/>
              <w:rPr>
                <w:b/>
                <w:bCs/>
              </w:rPr>
            </w:pPr>
          </w:p>
        </w:tc>
      </w:tr>
      <w:tr w:rsidR="009E16E4">
        <w:trPr>
          <w:trHeight w:val="283"/>
        </w:trPr>
        <w:tc>
          <w:tcPr>
            <w:tcW w:w="3828" w:type="dxa"/>
          </w:tcPr>
          <w:p w:rsidR="009E16E4" w:rsidRPr="007D1AD0" w:rsidRDefault="009E16E4" w:rsidP="00373293">
            <w:r w:rsidRPr="007D1AD0">
              <w:t xml:space="preserve">Тип инвестора </w:t>
            </w:r>
          </w:p>
        </w:tc>
        <w:tc>
          <w:tcPr>
            <w:tcW w:w="5670" w:type="dxa"/>
          </w:tcPr>
          <w:p w:rsidR="009E16E4" w:rsidRPr="00997C6D" w:rsidRDefault="009E16E4" w:rsidP="00373293">
            <w:r w:rsidRPr="00997C6D">
              <w:t>□</w:t>
            </w:r>
            <w:r>
              <w:t xml:space="preserve"> </w:t>
            </w:r>
            <w:r w:rsidRPr="00997C6D">
              <w:t>квалифицированный инвестор</w:t>
            </w:r>
          </w:p>
          <w:p w:rsidR="009E16E4" w:rsidRPr="00FE400B" w:rsidRDefault="009E16E4" w:rsidP="00373293">
            <w:pPr>
              <w:rPr>
                <w:b/>
                <w:bCs/>
                <w:sz w:val="36"/>
                <w:szCs w:val="36"/>
              </w:rPr>
            </w:pPr>
            <w:r w:rsidRPr="00997C6D">
              <w:t>□</w:t>
            </w:r>
            <w:r>
              <w:t xml:space="preserve"> </w:t>
            </w:r>
            <w:r w:rsidRPr="00997C6D">
              <w:t>неквалифицированный инвестор</w:t>
            </w:r>
          </w:p>
        </w:tc>
      </w:tr>
      <w:tr w:rsidR="009E16E4">
        <w:trPr>
          <w:trHeight w:val="125"/>
        </w:trPr>
        <w:tc>
          <w:tcPr>
            <w:tcW w:w="3828" w:type="dxa"/>
          </w:tcPr>
          <w:p w:rsidR="009E16E4" w:rsidRPr="00FE400B" w:rsidRDefault="009E16E4" w:rsidP="00373293">
            <w:r>
              <w:rPr>
                <w:rFonts w:eastAsia="Batang"/>
              </w:rPr>
              <w:t>П</w:t>
            </w:r>
            <w:r w:rsidRPr="00972DF8">
              <w:rPr>
                <w:rFonts w:eastAsia="Batang"/>
              </w:rPr>
              <w:t>ериод времени, за который определяются ожидаемая доходность и допустимый риск</w:t>
            </w:r>
          </w:p>
        </w:tc>
        <w:tc>
          <w:tcPr>
            <w:tcW w:w="5670" w:type="dxa"/>
          </w:tcPr>
          <w:p w:rsidR="009E16E4" w:rsidRPr="00CA6747" w:rsidRDefault="009E16E4" w:rsidP="00373293">
            <w:pPr>
              <w:pStyle w:val="Default"/>
              <w:rPr>
                <w:rFonts w:ascii="Times New Roman" w:hAnsi="Times New Roman" w:cs="Times New Roman"/>
                <w:sz w:val="22"/>
                <w:szCs w:val="22"/>
              </w:rPr>
            </w:pPr>
            <w:r w:rsidRPr="00CA6747">
              <w:rPr>
                <w:rFonts w:ascii="Times New Roman" w:hAnsi="Times New Roman" w:cs="Times New Roman"/>
                <w:sz w:val="22"/>
                <w:szCs w:val="22"/>
              </w:rPr>
              <w:t xml:space="preserve">□ 1 год </w:t>
            </w:r>
          </w:p>
          <w:p w:rsidR="009E16E4" w:rsidRPr="00CA6747" w:rsidRDefault="009E16E4" w:rsidP="00373293">
            <w:pPr>
              <w:pStyle w:val="Default"/>
              <w:rPr>
                <w:rFonts w:ascii="Times New Roman" w:hAnsi="Times New Roman" w:cs="Times New Roman"/>
                <w:sz w:val="22"/>
                <w:szCs w:val="22"/>
              </w:rPr>
            </w:pPr>
            <w:r w:rsidRPr="00CA6747">
              <w:rPr>
                <w:rFonts w:ascii="Times New Roman" w:hAnsi="Times New Roman" w:cs="Times New Roman"/>
                <w:sz w:val="22"/>
                <w:szCs w:val="22"/>
              </w:rPr>
              <w:t xml:space="preserve">□ 2 года </w:t>
            </w:r>
          </w:p>
          <w:p w:rsidR="009E16E4" w:rsidRPr="00CA6747" w:rsidRDefault="009E16E4" w:rsidP="00373293">
            <w:pPr>
              <w:pStyle w:val="Default"/>
              <w:rPr>
                <w:rFonts w:ascii="Times New Roman" w:hAnsi="Times New Roman" w:cs="Times New Roman"/>
                <w:sz w:val="22"/>
                <w:szCs w:val="22"/>
              </w:rPr>
            </w:pPr>
            <w:r w:rsidRPr="00CA6747">
              <w:rPr>
                <w:rFonts w:ascii="Times New Roman" w:hAnsi="Times New Roman" w:cs="Times New Roman"/>
                <w:sz w:val="22"/>
                <w:szCs w:val="22"/>
              </w:rPr>
              <w:t xml:space="preserve">□ 3 года </w:t>
            </w:r>
          </w:p>
          <w:p w:rsidR="009E16E4" w:rsidRPr="00FE400B" w:rsidRDefault="009E16E4" w:rsidP="00373293">
            <w:pPr>
              <w:rPr>
                <w:b/>
                <w:bCs/>
              </w:rPr>
            </w:pPr>
            <w:r w:rsidRPr="00CA6747">
              <w:rPr>
                <w:sz w:val="22"/>
                <w:szCs w:val="22"/>
              </w:rPr>
              <w:t>□ Иное____________</w:t>
            </w:r>
            <w:r>
              <w:rPr>
                <w:sz w:val="22"/>
                <w:szCs w:val="22"/>
              </w:rPr>
              <w:t xml:space="preserve"> </w:t>
            </w:r>
          </w:p>
        </w:tc>
      </w:tr>
      <w:tr w:rsidR="009E16E4">
        <w:trPr>
          <w:trHeight w:val="150"/>
        </w:trPr>
        <w:tc>
          <w:tcPr>
            <w:tcW w:w="3828" w:type="dxa"/>
          </w:tcPr>
          <w:p w:rsidR="009E16E4" w:rsidRPr="00FE400B" w:rsidRDefault="009E16E4" w:rsidP="00373293">
            <w:r>
              <w:t>Предполагаемая цель и сроки инвестирования</w:t>
            </w:r>
            <w:r w:rsidRPr="004E0365">
              <w:t>:</w:t>
            </w:r>
            <w:r>
              <w:t xml:space="preserve"> Клиент ожидает получение</w:t>
            </w:r>
          </w:p>
        </w:tc>
        <w:tc>
          <w:tcPr>
            <w:tcW w:w="5670" w:type="dxa"/>
          </w:tcPr>
          <w:p w:rsidR="009E16E4" w:rsidRPr="006E390D" w:rsidRDefault="009E16E4" w:rsidP="00373293">
            <w:r w:rsidRPr="00CA6747">
              <w:rPr>
                <w:sz w:val="22"/>
                <w:szCs w:val="22"/>
              </w:rPr>
              <w:t>□</w:t>
            </w:r>
            <w:r>
              <w:rPr>
                <w:rFonts w:eastAsia="Batang"/>
              </w:rPr>
              <w:t xml:space="preserve"> периодического дохода</w:t>
            </w:r>
            <w:r w:rsidRPr="006E390D">
              <w:rPr>
                <w:rFonts w:eastAsia="Batang"/>
              </w:rPr>
              <w:t>;</w:t>
            </w:r>
          </w:p>
          <w:p w:rsidR="009E16E4" w:rsidRPr="006E390D" w:rsidRDefault="009E16E4" w:rsidP="00373293">
            <w:pPr>
              <w:rPr>
                <w:rFonts w:eastAsia="Batang"/>
              </w:rPr>
            </w:pPr>
            <w:r w:rsidRPr="00CA6747">
              <w:rPr>
                <w:sz w:val="22"/>
                <w:szCs w:val="22"/>
              </w:rPr>
              <w:t>□</w:t>
            </w:r>
            <w:r>
              <w:rPr>
                <w:rFonts w:eastAsia="Batang"/>
              </w:rPr>
              <w:t xml:space="preserve"> разового дохода</w:t>
            </w:r>
            <w:r w:rsidRPr="006E390D">
              <w:rPr>
                <w:rFonts w:eastAsia="Batang"/>
              </w:rPr>
              <w:t>;</w:t>
            </w:r>
          </w:p>
          <w:p w:rsidR="009E16E4" w:rsidRDefault="009E16E4" w:rsidP="00373293">
            <w:pPr>
              <w:rPr>
                <w:rFonts w:eastAsia="Batang"/>
              </w:rPr>
            </w:pPr>
          </w:p>
          <w:p w:rsidR="009E16E4" w:rsidRPr="009B763E" w:rsidRDefault="009E16E4" w:rsidP="00373293">
            <w:r w:rsidRPr="00CA6747">
              <w:rPr>
                <w:sz w:val="22"/>
                <w:szCs w:val="22"/>
              </w:rPr>
              <w:t>□</w:t>
            </w:r>
            <w:r>
              <w:rPr>
                <w:sz w:val="22"/>
                <w:szCs w:val="22"/>
              </w:rPr>
              <w:t xml:space="preserve"> </w:t>
            </w:r>
            <w:r>
              <w:rPr>
                <w:rFonts w:eastAsia="Batang"/>
              </w:rPr>
              <w:t>дохода в краткосрочной перспективе</w:t>
            </w:r>
            <w:r w:rsidRPr="009B763E">
              <w:rPr>
                <w:rFonts w:eastAsia="Batang"/>
              </w:rPr>
              <w:t>;</w:t>
            </w:r>
          </w:p>
          <w:p w:rsidR="009E16E4" w:rsidRPr="009B763E" w:rsidRDefault="009E16E4" w:rsidP="00373293">
            <w:r w:rsidRPr="00CA6747">
              <w:rPr>
                <w:sz w:val="22"/>
                <w:szCs w:val="22"/>
              </w:rPr>
              <w:t>□</w:t>
            </w:r>
            <w:r>
              <w:rPr>
                <w:sz w:val="22"/>
                <w:szCs w:val="22"/>
              </w:rPr>
              <w:t xml:space="preserve"> </w:t>
            </w:r>
            <w:r>
              <w:rPr>
                <w:rFonts w:eastAsia="Batang"/>
              </w:rPr>
              <w:t>дохода в среднесрочной перспективе</w:t>
            </w:r>
            <w:r w:rsidRPr="009B763E">
              <w:rPr>
                <w:rFonts w:eastAsia="Batang"/>
              </w:rPr>
              <w:t>;</w:t>
            </w:r>
          </w:p>
          <w:p w:rsidR="009E16E4" w:rsidRPr="00FE400B" w:rsidRDefault="009E16E4" w:rsidP="00373293">
            <w:pPr>
              <w:rPr>
                <w:b/>
                <w:bCs/>
              </w:rPr>
            </w:pPr>
            <w:r w:rsidRPr="00CA6747">
              <w:rPr>
                <w:sz w:val="22"/>
                <w:szCs w:val="22"/>
              </w:rPr>
              <w:t>□</w:t>
            </w:r>
            <w:r>
              <w:rPr>
                <w:sz w:val="22"/>
                <w:szCs w:val="22"/>
              </w:rPr>
              <w:t xml:space="preserve"> </w:t>
            </w:r>
            <w:r>
              <w:rPr>
                <w:rFonts w:eastAsia="Batang"/>
              </w:rPr>
              <w:t>дохода в долгосрочной перспективе</w:t>
            </w:r>
          </w:p>
        </w:tc>
      </w:tr>
      <w:tr w:rsidR="009E16E4">
        <w:trPr>
          <w:trHeight w:val="150"/>
        </w:trPr>
        <w:tc>
          <w:tcPr>
            <w:tcW w:w="3828" w:type="dxa"/>
          </w:tcPr>
          <w:p w:rsidR="009E16E4" w:rsidRPr="00FE400B" w:rsidRDefault="009E16E4" w:rsidP="00373293">
            <w:pPr>
              <w:rPr>
                <w:b/>
                <w:bCs/>
              </w:rPr>
            </w:pPr>
            <w:r w:rsidRPr="00FE400B">
              <w:t>Желаемый уровень доходности, в процентном соотношении</w:t>
            </w:r>
            <w:r>
              <w:t xml:space="preserve"> </w:t>
            </w:r>
            <w:r w:rsidRPr="00FE400B">
              <w:t>в годовом исчислении (для каждого интервала - инвестиционного горизонта)</w:t>
            </w:r>
          </w:p>
        </w:tc>
        <w:tc>
          <w:tcPr>
            <w:tcW w:w="5670" w:type="dxa"/>
          </w:tcPr>
          <w:p w:rsidR="009E16E4" w:rsidRPr="00FE400B" w:rsidRDefault="009E16E4" w:rsidP="00373293">
            <w:pPr>
              <w:jc w:val="center"/>
              <w:rPr>
                <w:b/>
                <w:bCs/>
              </w:rPr>
            </w:pPr>
          </w:p>
        </w:tc>
      </w:tr>
      <w:tr w:rsidR="009E16E4">
        <w:trPr>
          <w:trHeight w:val="131"/>
        </w:trPr>
        <w:tc>
          <w:tcPr>
            <w:tcW w:w="9498" w:type="dxa"/>
            <w:gridSpan w:val="2"/>
          </w:tcPr>
          <w:p w:rsidR="009E16E4" w:rsidRPr="00FE400B" w:rsidRDefault="009E16E4" w:rsidP="00373293">
            <w:pPr>
              <w:rPr>
                <w:b/>
                <w:bCs/>
              </w:rPr>
            </w:pPr>
            <w:r w:rsidRPr="00FE400B">
              <w:rPr>
                <w:i/>
                <w:iCs/>
              </w:rPr>
              <w:t>Для юридических лиц, не являющихся квалифицированными инвесторами</w:t>
            </w:r>
            <w:r>
              <w:rPr>
                <w:i/>
                <w:iCs/>
              </w:rPr>
              <w:t xml:space="preserve"> (сведения заполняются с целью </w:t>
            </w:r>
            <w:proofErr w:type="gramStart"/>
            <w:r>
              <w:rPr>
                <w:i/>
                <w:iCs/>
              </w:rPr>
              <w:t>определения итогового коэффициента допустимого риска Учредителя управления</w:t>
            </w:r>
            <w:proofErr w:type="gramEnd"/>
            <w:r>
              <w:rPr>
                <w:i/>
                <w:iCs/>
              </w:rPr>
              <w:t>)</w:t>
            </w:r>
            <w:r w:rsidRPr="00FE400B">
              <w:rPr>
                <w:i/>
                <w:iCs/>
              </w:rPr>
              <w:t>:</w:t>
            </w:r>
          </w:p>
        </w:tc>
      </w:tr>
      <w:tr w:rsidR="009E16E4">
        <w:trPr>
          <w:trHeight w:val="150"/>
        </w:trPr>
        <w:tc>
          <w:tcPr>
            <w:tcW w:w="3828" w:type="dxa"/>
          </w:tcPr>
          <w:p w:rsidR="009E16E4" w:rsidRDefault="009E16E4" w:rsidP="009E1A52">
            <w:pPr>
              <w:pStyle w:val="Default"/>
              <w:rPr>
                <w:rFonts w:ascii="Times New Roman" w:hAnsi="Times New Roman" w:cs="Times New Roman"/>
                <w:color w:val="auto"/>
              </w:rPr>
            </w:pPr>
            <w:r>
              <w:rPr>
                <w:rFonts w:ascii="Times New Roman" w:hAnsi="Times New Roman" w:cs="Times New Roman"/>
                <w:color w:val="auto"/>
              </w:rPr>
              <w:t xml:space="preserve">Наличие специалистов </w:t>
            </w:r>
            <w:r w:rsidRPr="000D417C">
              <w:rPr>
                <w:rFonts w:ascii="Times New Roman" w:hAnsi="Times New Roman" w:cs="Times New Roman"/>
                <w:color w:val="auto"/>
              </w:rPr>
              <w:t>подразделения</w:t>
            </w:r>
            <w:r>
              <w:rPr>
                <w:rFonts w:ascii="Times New Roman" w:hAnsi="Times New Roman" w:cs="Times New Roman"/>
                <w:color w:val="auto"/>
              </w:rPr>
              <w:t>/сотрудника</w:t>
            </w:r>
            <w:r w:rsidRPr="000D417C">
              <w:rPr>
                <w:rFonts w:ascii="Times New Roman" w:hAnsi="Times New Roman" w:cs="Times New Roman"/>
                <w:color w:val="auto"/>
              </w:rPr>
              <w:t>, отвечающего за инвестиционную деятельность</w:t>
            </w:r>
          </w:p>
        </w:tc>
        <w:tc>
          <w:tcPr>
            <w:tcW w:w="5670" w:type="dxa"/>
          </w:tcPr>
          <w:p w:rsidR="009E16E4" w:rsidRPr="009B763E" w:rsidRDefault="009E16E4" w:rsidP="00657C38">
            <w:pPr>
              <w:pStyle w:val="Default"/>
              <w:rPr>
                <w:rFonts w:ascii="Times New Roman" w:hAnsi="Times New Roman" w:cs="Times New Roman"/>
                <w:color w:val="auto"/>
                <w:lang w:val="en-US"/>
              </w:rPr>
            </w:pPr>
            <w:r w:rsidRPr="000D417C">
              <w:rPr>
                <w:rFonts w:ascii="Times New Roman" w:hAnsi="Times New Roman" w:cs="Times New Roman"/>
                <w:color w:val="auto"/>
              </w:rPr>
              <w:t>□</w:t>
            </w:r>
            <w:r>
              <w:rPr>
                <w:rFonts w:ascii="Times New Roman" w:hAnsi="Times New Roman" w:cs="Times New Roman"/>
                <w:color w:val="auto"/>
              </w:rPr>
              <w:t xml:space="preserve"> </w:t>
            </w:r>
            <w:r w:rsidRPr="000D417C">
              <w:rPr>
                <w:rFonts w:ascii="Times New Roman" w:hAnsi="Times New Roman" w:cs="Times New Roman"/>
                <w:color w:val="auto"/>
              </w:rPr>
              <w:t>отсутствует (0)</w:t>
            </w:r>
            <w:r>
              <w:rPr>
                <w:rFonts w:ascii="Times New Roman" w:hAnsi="Times New Roman" w:cs="Times New Roman"/>
                <w:color w:val="auto"/>
                <w:lang w:val="en-US"/>
              </w:rPr>
              <w:t>;</w:t>
            </w:r>
          </w:p>
          <w:p w:rsidR="009E16E4" w:rsidRPr="000D417C" w:rsidRDefault="009E16E4" w:rsidP="00657C38">
            <w:pPr>
              <w:pStyle w:val="Default"/>
              <w:rPr>
                <w:rFonts w:ascii="Times New Roman" w:hAnsi="Times New Roman" w:cs="Times New Roman"/>
                <w:color w:val="auto"/>
              </w:rPr>
            </w:pPr>
            <w:r w:rsidRPr="000D417C">
              <w:rPr>
                <w:rFonts w:ascii="Times New Roman" w:hAnsi="Times New Roman" w:cs="Times New Roman"/>
                <w:color w:val="auto"/>
              </w:rPr>
              <w:t>□</w:t>
            </w:r>
            <w:r>
              <w:rPr>
                <w:rFonts w:ascii="Times New Roman" w:hAnsi="Times New Roman" w:cs="Times New Roman"/>
                <w:color w:val="auto"/>
              </w:rPr>
              <w:t xml:space="preserve"> имеется (0,1)</w:t>
            </w:r>
          </w:p>
          <w:p w:rsidR="009E16E4" w:rsidRPr="00EC09F5" w:rsidRDefault="009E16E4" w:rsidP="00373293">
            <w:pPr>
              <w:pStyle w:val="Default"/>
              <w:rPr>
                <w:rFonts w:ascii="Times New Roman" w:hAnsi="Times New Roman" w:cs="Times New Roman"/>
                <w:color w:val="auto"/>
              </w:rPr>
            </w:pPr>
          </w:p>
        </w:tc>
      </w:tr>
      <w:tr w:rsidR="009E16E4">
        <w:trPr>
          <w:trHeight w:val="150"/>
        </w:trPr>
        <w:tc>
          <w:tcPr>
            <w:tcW w:w="3828" w:type="dxa"/>
          </w:tcPr>
          <w:p w:rsidR="009E16E4" w:rsidRPr="000D417C" w:rsidRDefault="009E16E4" w:rsidP="00657C38">
            <w:pPr>
              <w:pStyle w:val="Default"/>
              <w:rPr>
                <w:rFonts w:ascii="Times New Roman" w:hAnsi="Times New Roman" w:cs="Times New Roman"/>
                <w:color w:val="auto"/>
              </w:rPr>
            </w:pPr>
            <w:r>
              <w:rPr>
                <w:rFonts w:ascii="Times New Roman" w:hAnsi="Times New Roman" w:cs="Times New Roman"/>
                <w:color w:val="auto"/>
              </w:rPr>
              <w:t xml:space="preserve">Опыт </w:t>
            </w:r>
            <w:r w:rsidRPr="000D417C">
              <w:rPr>
                <w:rFonts w:ascii="Times New Roman" w:hAnsi="Times New Roman" w:cs="Times New Roman"/>
                <w:color w:val="auto"/>
              </w:rPr>
              <w:t>специалистов подразделения</w:t>
            </w:r>
            <w:r>
              <w:rPr>
                <w:rFonts w:ascii="Times New Roman" w:hAnsi="Times New Roman" w:cs="Times New Roman"/>
                <w:color w:val="auto"/>
              </w:rPr>
              <w:t>/сотрудника</w:t>
            </w:r>
            <w:r w:rsidRPr="000D417C">
              <w:rPr>
                <w:rFonts w:ascii="Times New Roman" w:hAnsi="Times New Roman" w:cs="Times New Roman"/>
                <w:color w:val="auto"/>
              </w:rPr>
              <w:t>, отвечающего за инвестиционную деятельность</w:t>
            </w:r>
          </w:p>
          <w:p w:rsidR="009E16E4" w:rsidRPr="000D417C" w:rsidDel="0041001C" w:rsidRDefault="009E16E4" w:rsidP="00373293">
            <w:pPr>
              <w:pStyle w:val="Default"/>
              <w:rPr>
                <w:rFonts w:ascii="Times New Roman" w:hAnsi="Times New Roman" w:cs="Times New Roman"/>
                <w:color w:val="auto"/>
              </w:rPr>
            </w:pPr>
          </w:p>
        </w:tc>
        <w:tc>
          <w:tcPr>
            <w:tcW w:w="5670" w:type="dxa"/>
          </w:tcPr>
          <w:p w:rsidR="009E16E4" w:rsidRPr="008E7231" w:rsidRDefault="009E16E4" w:rsidP="00373293">
            <w:pPr>
              <w:pStyle w:val="Default"/>
              <w:rPr>
                <w:rFonts w:ascii="Times New Roman" w:hAnsi="Times New Roman" w:cs="Times New Roman"/>
                <w:color w:val="auto"/>
              </w:rPr>
            </w:pPr>
            <w:r>
              <w:rPr>
                <w:rFonts w:ascii="Times New Roman" w:hAnsi="Times New Roman" w:cs="Times New Roman"/>
                <w:color w:val="auto"/>
              </w:rPr>
              <w:t>□ отсутствуе</w:t>
            </w:r>
            <w:r w:rsidRPr="008E7231">
              <w:rPr>
                <w:rFonts w:ascii="Times New Roman" w:hAnsi="Times New Roman" w:cs="Times New Roman" w:hint="eastAsia"/>
                <w:color w:val="auto"/>
              </w:rPr>
              <w:t>т</w:t>
            </w:r>
            <w:r w:rsidRPr="008E7231">
              <w:rPr>
                <w:rFonts w:ascii="Times New Roman" w:hAnsi="Times New Roman" w:cs="Times New Roman"/>
                <w:color w:val="auto"/>
              </w:rPr>
              <w:t xml:space="preserve"> (0)</w:t>
            </w:r>
          </w:p>
          <w:p w:rsidR="009E16E4" w:rsidRPr="00EC1B7F" w:rsidRDefault="009E16E4" w:rsidP="00EC09F5">
            <w:pPr>
              <w:pStyle w:val="Default"/>
              <w:rPr>
                <w:rFonts w:ascii="Times New Roman" w:hAnsi="Times New Roman" w:cs="Times New Roman"/>
                <w:color w:val="auto"/>
              </w:rPr>
            </w:pPr>
            <w:r w:rsidRPr="00EC1B7F">
              <w:rPr>
                <w:rFonts w:ascii="Times New Roman" w:hAnsi="Times New Roman" w:cs="Times New Roman"/>
                <w:color w:val="auto"/>
              </w:rPr>
              <w:t>□ специалисты с высшим экономическим образованием или наличием одного из следующих аттестатов: квалификационного аттестата специалиста финансового рынка, квалификационного аттестата аудитора, квалификационного аттестата страхового актуария, сертификата "</w:t>
            </w:r>
            <w:proofErr w:type="spellStart"/>
            <w:r w:rsidRPr="00EC1B7F">
              <w:rPr>
                <w:rFonts w:ascii="Times New Roman" w:hAnsi="Times New Roman" w:cs="Times New Roman"/>
                <w:color w:val="auto"/>
              </w:rPr>
              <w:t>Chartered</w:t>
            </w:r>
            <w:proofErr w:type="spellEnd"/>
            <w:r w:rsidRPr="00EC1B7F">
              <w:rPr>
                <w:rFonts w:ascii="Times New Roman" w:hAnsi="Times New Roman" w:cs="Times New Roman"/>
                <w:color w:val="auto"/>
              </w:rPr>
              <w:t xml:space="preserve"> </w:t>
            </w:r>
            <w:proofErr w:type="spellStart"/>
            <w:r w:rsidRPr="00EC1B7F">
              <w:rPr>
                <w:rFonts w:ascii="Times New Roman" w:hAnsi="Times New Roman" w:cs="Times New Roman"/>
                <w:color w:val="auto"/>
              </w:rPr>
              <w:t>Financial</w:t>
            </w:r>
            <w:proofErr w:type="spellEnd"/>
            <w:r w:rsidRPr="00EC1B7F">
              <w:rPr>
                <w:rFonts w:ascii="Times New Roman" w:hAnsi="Times New Roman" w:cs="Times New Roman"/>
                <w:color w:val="auto"/>
              </w:rPr>
              <w:t xml:space="preserve"> </w:t>
            </w:r>
            <w:proofErr w:type="spellStart"/>
            <w:r w:rsidRPr="00EC1B7F">
              <w:rPr>
                <w:rFonts w:ascii="Times New Roman" w:hAnsi="Times New Roman" w:cs="Times New Roman"/>
                <w:color w:val="auto"/>
              </w:rPr>
              <w:t>Analyst</w:t>
            </w:r>
            <w:proofErr w:type="spellEnd"/>
            <w:r w:rsidRPr="00EC1B7F">
              <w:rPr>
                <w:rFonts w:ascii="Times New Roman" w:hAnsi="Times New Roman" w:cs="Times New Roman"/>
                <w:color w:val="auto"/>
              </w:rPr>
              <w:t xml:space="preserve"> (CFA)", сертификата "</w:t>
            </w:r>
            <w:proofErr w:type="spellStart"/>
            <w:r w:rsidRPr="00EC1B7F">
              <w:rPr>
                <w:rFonts w:ascii="Times New Roman" w:hAnsi="Times New Roman" w:cs="Times New Roman"/>
                <w:color w:val="auto"/>
              </w:rPr>
              <w:t>Certified</w:t>
            </w:r>
            <w:proofErr w:type="spellEnd"/>
            <w:r w:rsidRPr="00EC1B7F">
              <w:rPr>
                <w:rFonts w:ascii="Times New Roman" w:hAnsi="Times New Roman" w:cs="Times New Roman"/>
                <w:color w:val="auto"/>
              </w:rPr>
              <w:t xml:space="preserve"> </w:t>
            </w:r>
            <w:proofErr w:type="spellStart"/>
            <w:r w:rsidRPr="00EC1B7F">
              <w:rPr>
                <w:rFonts w:ascii="Times New Roman" w:hAnsi="Times New Roman" w:cs="Times New Roman"/>
                <w:color w:val="auto"/>
              </w:rPr>
              <w:t>International</w:t>
            </w:r>
            <w:proofErr w:type="spellEnd"/>
            <w:r w:rsidRPr="00EC1B7F">
              <w:rPr>
                <w:rFonts w:ascii="Times New Roman" w:hAnsi="Times New Roman" w:cs="Times New Roman"/>
                <w:color w:val="auto"/>
              </w:rPr>
              <w:t xml:space="preserve"> </w:t>
            </w:r>
            <w:proofErr w:type="spellStart"/>
            <w:r w:rsidRPr="00EC1B7F">
              <w:rPr>
                <w:rFonts w:ascii="Times New Roman" w:hAnsi="Times New Roman" w:cs="Times New Roman"/>
                <w:color w:val="auto"/>
              </w:rPr>
              <w:t>Investment</w:t>
            </w:r>
            <w:proofErr w:type="spellEnd"/>
            <w:r w:rsidRPr="00EC1B7F">
              <w:rPr>
                <w:rFonts w:ascii="Times New Roman" w:hAnsi="Times New Roman" w:cs="Times New Roman"/>
                <w:color w:val="auto"/>
              </w:rPr>
              <w:t xml:space="preserve"> </w:t>
            </w:r>
            <w:proofErr w:type="spellStart"/>
            <w:r w:rsidRPr="00EC1B7F">
              <w:rPr>
                <w:rFonts w:ascii="Times New Roman" w:hAnsi="Times New Roman" w:cs="Times New Roman"/>
                <w:color w:val="auto"/>
              </w:rPr>
              <w:t>Analyst</w:t>
            </w:r>
            <w:proofErr w:type="spellEnd"/>
            <w:r w:rsidRPr="00EC1B7F">
              <w:rPr>
                <w:rFonts w:ascii="Times New Roman" w:hAnsi="Times New Roman" w:cs="Times New Roman"/>
                <w:color w:val="auto"/>
              </w:rPr>
              <w:t xml:space="preserve"> (CHA)", сертификата "</w:t>
            </w:r>
            <w:proofErr w:type="spellStart"/>
            <w:r w:rsidRPr="00EC1B7F">
              <w:rPr>
                <w:rFonts w:ascii="Times New Roman" w:hAnsi="Times New Roman" w:cs="Times New Roman"/>
                <w:color w:val="auto"/>
              </w:rPr>
              <w:t>Financial</w:t>
            </w:r>
            <w:proofErr w:type="spellEnd"/>
            <w:r w:rsidRPr="00EC1B7F">
              <w:rPr>
                <w:rFonts w:ascii="Times New Roman" w:hAnsi="Times New Roman" w:cs="Times New Roman"/>
                <w:color w:val="auto"/>
              </w:rPr>
              <w:t xml:space="preserve"> </w:t>
            </w:r>
            <w:proofErr w:type="spellStart"/>
            <w:r w:rsidRPr="00EC1B7F">
              <w:rPr>
                <w:rFonts w:ascii="Times New Roman" w:hAnsi="Times New Roman" w:cs="Times New Roman"/>
                <w:color w:val="auto"/>
              </w:rPr>
              <w:t>Risk</w:t>
            </w:r>
            <w:proofErr w:type="spellEnd"/>
            <w:r w:rsidRPr="00EC1B7F">
              <w:rPr>
                <w:rFonts w:ascii="Times New Roman" w:hAnsi="Times New Roman" w:cs="Times New Roman"/>
                <w:color w:val="auto"/>
              </w:rPr>
              <w:t xml:space="preserve"> </w:t>
            </w:r>
            <w:proofErr w:type="spellStart"/>
            <w:r w:rsidRPr="00EC1B7F">
              <w:rPr>
                <w:rFonts w:ascii="Times New Roman" w:hAnsi="Times New Roman" w:cs="Times New Roman"/>
                <w:color w:val="auto"/>
              </w:rPr>
              <w:t>Manager</w:t>
            </w:r>
            <w:proofErr w:type="spellEnd"/>
            <w:r w:rsidRPr="00EC1B7F">
              <w:rPr>
                <w:rFonts w:ascii="Times New Roman" w:hAnsi="Times New Roman" w:cs="Times New Roman"/>
                <w:color w:val="auto"/>
              </w:rPr>
              <w:t xml:space="preserve"> (FRM)  (0,2)</w:t>
            </w:r>
          </w:p>
          <w:p w:rsidR="009E16E4" w:rsidRPr="00EC1B7F" w:rsidRDefault="009E16E4" w:rsidP="00EC09F5">
            <w:pPr>
              <w:pStyle w:val="Default"/>
              <w:rPr>
                <w:rFonts w:ascii="Times New Roman" w:hAnsi="Times New Roman" w:cs="Times New Roman"/>
                <w:color w:val="auto"/>
              </w:rPr>
            </w:pPr>
            <w:r w:rsidRPr="00EC1B7F">
              <w:rPr>
                <w:rFonts w:ascii="Times New Roman" w:hAnsi="Times New Roman" w:cs="Times New Roman"/>
                <w:color w:val="auto"/>
              </w:rPr>
              <w:t>□ специалисты с высшим образованием и опытом работы на финансовом рынке менее 2 лет в должности, напрямую связанной с инвестированием активов (0,2)</w:t>
            </w:r>
          </w:p>
          <w:p w:rsidR="009E16E4" w:rsidRPr="000D417C" w:rsidRDefault="009E16E4" w:rsidP="00EC09F5">
            <w:pPr>
              <w:pStyle w:val="Default"/>
              <w:rPr>
                <w:rFonts w:ascii="Times New Roman" w:hAnsi="Times New Roman" w:cs="Times New Roman"/>
                <w:color w:val="auto"/>
              </w:rPr>
            </w:pPr>
            <w:r w:rsidRPr="00EC1B7F">
              <w:rPr>
                <w:rFonts w:ascii="Times New Roman" w:hAnsi="Times New Roman" w:cs="Times New Roman"/>
                <w:color w:val="auto"/>
              </w:rPr>
              <w:t>□ специалисты с высшим экономическим образованием и опыт</w:t>
            </w:r>
            <w:r>
              <w:t>ом</w:t>
            </w:r>
            <w:r w:rsidRPr="00EC1B7F">
              <w:rPr>
                <w:rFonts w:ascii="Times New Roman" w:hAnsi="Times New Roman" w:cs="Times New Roman"/>
                <w:color w:val="auto"/>
              </w:rPr>
              <w:t xml:space="preserve"> работы на финансовом рынке более 2 лет в должности, напрямую связанной с инвестированием активов (0,3)</w:t>
            </w:r>
          </w:p>
        </w:tc>
      </w:tr>
      <w:tr w:rsidR="009E16E4">
        <w:trPr>
          <w:trHeight w:val="150"/>
        </w:trPr>
        <w:tc>
          <w:tcPr>
            <w:tcW w:w="3828" w:type="dxa"/>
          </w:tcPr>
          <w:p w:rsidR="009E16E4" w:rsidRPr="000D417C" w:rsidRDefault="009E16E4" w:rsidP="00373293">
            <w:r>
              <w:t>Н</w:t>
            </w:r>
            <w:r w:rsidRPr="008E7231">
              <w:rPr>
                <w:rFonts w:hint="eastAsia"/>
              </w:rPr>
              <w:t>аличие</w:t>
            </w:r>
            <w:r w:rsidRPr="008E7231">
              <w:t xml:space="preserve"> </w:t>
            </w:r>
            <w:r w:rsidRPr="008E7231">
              <w:rPr>
                <w:rFonts w:hint="eastAsia"/>
              </w:rPr>
              <w:t>операций</w:t>
            </w:r>
            <w:r w:rsidRPr="008E7231">
              <w:t xml:space="preserve"> </w:t>
            </w:r>
            <w:r w:rsidRPr="008E7231">
              <w:rPr>
                <w:rFonts w:hint="eastAsia"/>
              </w:rPr>
              <w:t>с</w:t>
            </w:r>
            <w:r w:rsidRPr="008E7231">
              <w:t xml:space="preserve"> </w:t>
            </w:r>
            <w:r w:rsidRPr="008E7231">
              <w:rPr>
                <w:rFonts w:hint="eastAsia"/>
              </w:rPr>
              <w:t>различными</w:t>
            </w:r>
            <w:r w:rsidRPr="008E7231">
              <w:t xml:space="preserve"> </w:t>
            </w:r>
            <w:r w:rsidRPr="008E7231">
              <w:rPr>
                <w:rFonts w:hint="eastAsia"/>
              </w:rPr>
              <w:t>финансовыми</w:t>
            </w:r>
            <w:r w:rsidRPr="008E7231">
              <w:t xml:space="preserve"> </w:t>
            </w:r>
            <w:r w:rsidRPr="008E7231">
              <w:rPr>
                <w:rFonts w:hint="eastAsia"/>
              </w:rPr>
              <w:t>инструментами</w:t>
            </w:r>
            <w:r w:rsidRPr="008E7231">
              <w:t xml:space="preserve"> </w:t>
            </w:r>
            <w:r w:rsidRPr="008E7231">
              <w:rPr>
                <w:rFonts w:hint="eastAsia"/>
              </w:rPr>
              <w:t>за</w:t>
            </w:r>
            <w:r w:rsidRPr="008E7231">
              <w:t xml:space="preserve"> </w:t>
            </w:r>
            <w:r w:rsidRPr="008E7231">
              <w:rPr>
                <w:rFonts w:hint="eastAsia"/>
              </w:rPr>
              <w:t>последний</w:t>
            </w:r>
            <w:r w:rsidRPr="008E7231">
              <w:t xml:space="preserve"> </w:t>
            </w:r>
            <w:r w:rsidRPr="008E7231">
              <w:rPr>
                <w:rFonts w:hint="eastAsia"/>
              </w:rPr>
              <w:t>отчетный</w:t>
            </w:r>
            <w:r w:rsidRPr="008E7231">
              <w:t xml:space="preserve"> </w:t>
            </w:r>
            <w:r w:rsidRPr="008E7231">
              <w:rPr>
                <w:rFonts w:hint="eastAsia"/>
              </w:rPr>
              <w:t>год</w:t>
            </w:r>
          </w:p>
        </w:tc>
        <w:tc>
          <w:tcPr>
            <w:tcW w:w="5670" w:type="dxa"/>
          </w:tcPr>
          <w:p w:rsidR="009E16E4" w:rsidRPr="008E7231" w:rsidRDefault="009E16E4" w:rsidP="00373293">
            <w:pPr>
              <w:pStyle w:val="Default"/>
              <w:rPr>
                <w:rFonts w:ascii="Times New Roman" w:hAnsi="Times New Roman" w:cs="Times New Roman"/>
                <w:color w:val="auto"/>
              </w:rPr>
            </w:pPr>
            <w:r w:rsidRPr="000A7A62">
              <w:rPr>
                <w:rFonts w:ascii="Times New Roman" w:hAnsi="Times New Roman" w:cs="Times New Roman"/>
                <w:color w:val="auto"/>
              </w:rPr>
              <w:t>□</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операции</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не</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осуществлялись</w:t>
            </w:r>
            <w:r w:rsidRPr="008E7231">
              <w:rPr>
                <w:rFonts w:ascii="Times New Roman" w:hAnsi="Times New Roman" w:cs="Times New Roman"/>
                <w:color w:val="auto"/>
              </w:rPr>
              <w:t xml:space="preserve"> (0)</w:t>
            </w:r>
          </w:p>
          <w:p w:rsidR="009E16E4" w:rsidRPr="008E7231" w:rsidRDefault="009E16E4" w:rsidP="00373293">
            <w:pPr>
              <w:pStyle w:val="Default"/>
              <w:rPr>
                <w:rFonts w:ascii="Times New Roman" w:hAnsi="Times New Roman" w:cs="Times New Roman"/>
                <w:color w:val="auto"/>
              </w:rPr>
            </w:pPr>
            <w:r w:rsidRPr="000A7A62">
              <w:rPr>
                <w:rFonts w:ascii="Times New Roman" w:hAnsi="Times New Roman" w:cs="Times New Roman"/>
                <w:color w:val="auto"/>
              </w:rPr>
              <w:t>□</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менее</w:t>
            </w:r>
            <w:r w:rsidRPr="008E7231">
              <w:rPr>
                <w:rFonts w:ascii="Times New Roman" w:hAnsi="Times New Roman" w:cs="Times New Roman"/>
                <w:color w:val="auto"/>
              </w:rPr>
              <w:t xml:space="preserve"> 10 </w:t>
            </w:r>
            <w:r w:rsidRPr="008E7231">
              <w:rPr>
                <w:rFonts w:ascii="Times New Roman" w:hAnsi="Times New Roman" w:cs="Times New Roman" w:hint="eastAsia"/>
                <w:color w:val="auto"/>
              </w:rPr>
              <w:t>операций</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совокупной</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стоимостью</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менее</w:t>
            </w:r>
            <w:r w:rsidRPr="008E7231">
              <w:rPr>
                <w:rFonts w:ascii="Times New Roman" w:hAnsi="Times New Roman" w:cs="Times New Roman"/>
                <w:color w:val="auto"/>
              </w:rPr>
              <w:t xml:space="preserve"> 10 </w:t>
            </w:r>
            <w:r w:rsidRPr="008E7231">
              <w:rPr>
                <w:rFonts w:ascii="Times New Roman" w:hAnsi="Times New Roman" w:cs="Times New Roman" w:hint="eastAsia"/>
                <w:color w:val="auto"/>
              </w:rPr>
              <w:t>миллионов</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рублей</w:t>
            </w:r>
            <w:r w:rsidRPr="008E7231">
              <w:rPr>
                <w:rFonts w:ascii="Times New Roman" w:hAnsi="Times New Roman" w:cs="Times New Roman"/>
                <w:color w:val="auto"/>
              </w:rPr>
              <w:t xml:space="preserve"> (0,1)</w:t>
            </w:r>
          </w:p>
          <w:p w:rsidR="009E16E4" w:rsidRPr="000B4FEF" w:rsidRDefault="009E16E4" w:rsidP="00373293">
            <w:pPr>
              <w:tabs>
                <w:tab w:val="left" w:pos="814"/>
              </w:tabs>
            </w:pPr>
            <w:r w:rsidRPr="000A7A62">
              <w:t>□</w:t>
            </w:r>
            <w:r w:rsidRPr="008E7231">
              <w:t xml:space="preserve"> </w:t>
            </w:r>
            <w:r w:rsidRPr="008E7231">
              <w:rPr>
                <w:rFonts w:hint="eastAsia"/>
              </w:rPr>
              <w:t>более</w:t>
            </w:r>
            <w:r w:rsidRPr="008E7231">
              <w:t xml:space="preserve"> 10 </w:t>
            </w:r>
            <w:r w:rsidRPr="008E7231">
              <w:rPr>
                <w:rFonts w:hint="eastAsia"/>
              </w:rPr>
              <w:t>операций</w:t>
            </w:r>
            <w:r w:rsidRPr="008E7231">
              <w:t xml:space="preserve"> </w:t>
            </w:r>
            <w:r w:rsidRPr="008E7231">
              <w:rPr>
                <w:rFonts w:hint="eastAsia"/>
              </w:rPr>
              <w:t>совокупной</w:t>
            </w:r>
            <w:r w:rsidRPr="008E7231">
              <w:t xml:space="preserve"> </w:t>
            </w:r>
            <w:r w:rsidRPr="008E7231">
              <w:rPr>
                <w:rFonts w:hint="eastAsia"/>
              </w:rPr>
              <w:t>стоимостью</w:t>
            </w:r>
            <w:r w:rsidRPr="008E7231">
              <w:t xml:space="preserve"> </w:t>
            </w:r>
            <w:r w:rsidRPr="008E7231">
              <w:rPr>
                <w:rFonts w:hint="eastAsia"/>
              </w:rPr>
              <w:t>более</w:t>
            </w:r>
            <w:r w:rsidRPr="008E7231">
              <w:t xml:space="preserve"> 10 </w:t>
            </w:r>
            <w:r w:rsidRPr="008E7231">
              <w:rPr>
                <w:rFonts w:hint="eastAsia"/>
              </w:rPr>
              <w:t>миллионов</w:t>
            </w:r>
            <w:r w:rsidRPr="008E7231">
              <w:t xml:space="preserve"> </w:t>
            </w:r>
            <w:r w:rsidRPr="008E7231">
              <w:rPr>
                <w:rFonts w:hint="eastAsia"/>
              </w:rPr>
              <w:t>рублей</w:t>
            </w:r>
            <w:r w:rsidRPr="008E7231">
              <w:t xml:space="preserve"> (0,2)</w:t>
            </w:r>
          </w:p>
        </w:tc>
      </w:tr>
      <w:tr w:rsidR="009E16E4">
        <w:trPr>
          <w:trHeight w:val="274"/>
        </w:trPr>
        <w:tc>
          <w:tcPr>
            <w:tcW w:w="3828" w:type="dxa"/>
          </w:tcPr>
          <w:p w:rsidR="009E16E4" w:rsidRPr="000D417C" w:rsidRDefault="009E16E4" w:rsidP="00373293">
            <w:pPr>
              <w:pStyle w:val="Default"/>
              <w:rPr>
                <w:rFonts w:ascii="Times New Roman" w:hAnsi="Times New Roman" w:cs="Times New Roman"/>
                <w:color w:val="auto"/>
              </w:rPr>
            </w:pPr>
            <w:r>
              <w:rPr>
                <w:rFonts w:ascii="Times New Roman" w:hAnsi="Times New Roman" w:cs="Times New Roman"/>
                <w:color w:val="auto"/>
              </w:rPr>
              <w:t>П</w:t>
            </w:r>
            <w:r w:rsidRPr="008E7231">
              <w:rPr>
                <w:rFonts w:ascii="Times New Roman" w:hAnsi="Times New Roman" w:cs="Times New Roman" w:hint="eastAsia"/>
                <w:color w:val="auto"/>
              </w:rPr>
              <w:t>ланируемая</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периодичность</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возврата</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активов</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из</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доверительного</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управления</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в</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течение</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календарного</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года</w:t>
            </w:r>
          </w:p>
        </w:tc>
        <w:tc>
          <w:tcPr>
            <w:tcW w:w="5670" w:type="dxa"/>
          </w:tcPr>
          <w:p w:rsidR="009E16E4" w:rsidRPr="008E7231" w:rsidRDefault="009E16E4" w:rsidP="00373293">
            <w:pPr>
              <w:pStyle w:val="Default"/>
              <w:rPr>
                <w:rFonts w:ascii="Times New Roman" w:hAnsi="Times New Roman" w:cs="Times New Roman"/>
                <w:color w:val="auto"/>
              </w:rPr>
            </w:pPr>
            <w:r w:rsidRPr="000A7A62">
              <w:rPr>
                <w:rFonts w:ascii="Times New Roman" w:hAnsi="Times New Roman" w:cs="Times New Roman"/>
                <w:color w:val="auto"/>
              </w:rPr>
              <w:t>□</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не</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менее</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одного</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раза</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в</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год</w:t>
            </w:r>
            <w:r w:rsidRPr="008E7231">
              <w:rPr>
                <w:rFonts w:ascii="Times New Roman" w:hAnsi="Times New Roman" w:cs="Times New Roman"/>
                <w:color w:val="auto"/>
              </w:rPr>
              <w:t xml:space="preserve"> (0)</w:t>
            </w:r>
          </w:p>
          <w:p w:rsidR="009E16E4" w:rsidRPr="008E7231" w:rsidRDefault="009E16E4" w:rsidP="00373293">
            <w:pPr>
              <w:pStyle w:val="Default"/>
              <w:rPr>
                <w:rFonts w:ascii="Times New Roman" w:hAnsi="Times New Roman" w:cs="Times New Roman"/>
                <w:color w:val="auto"/>
              </w:rPr>
            </w:pPr>
            <w:r w:rsidRPr="000A7A62">
              <w:rPr>
                <w:rFonts w:ascii="Times New Roman" w:hAnsi="Times New Roman" w:cs="Times New Roman"/>
                <w:color w:val="auto"/>
              </w:rPr>
              <w:t>□</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менее</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одного</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раза</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в</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год</w:t>
            </w:r>
            <w:r w:rsidRPr="008E7231">
              <w:rPr>
                <w:rFonts w:ascii="Times New Roman" w:hAnsi="Times New Roman" w:cs="Times New Roman"/>
                <w:color w:val="auto"/>
              </w:rPr>
              <w:t xml:space="preserve"> (0,1)</w:t>
            </w:r>
          </w:p>
          <w:p w:rsidR="009E16E4" w:rsidRPr="00684CBC" w:rsidRDefault="009E16E4" w:rsidP="00373293">
            <w:pPr>
              <w:pStyle w:val="Default"/>
              <w:rPr>
                <w:rFonts w:ascii="Times New Roman" w:hAnsi="Times New Roman" w:cs="Times New Roman"/>
                <w:color w:val="auto"/>
              </w:rPr>
            </w:pPr>
            <w:r w:rsidRPr="000A7A62">
              <w:rPr>
                <w:rFonts w:ascii="Times New Roman" w:hAnsi="Times New Roman" w:cs="Times New Roman"/>
                <w:color w:val="auto"/>
              </w:rPr>
              <w:t>□</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менее</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одного</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раза</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в</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три</w:t>
            </w:r>
            <w:r w:rsidRPr="008E7231">
              <w:rPr>
                <w:rFonts w:ascii="Times New Roman" w:hAnsi="Times New Roman" w:cs="Times New Roman"/>
                <w:color w:val="auto"/>
              </w:rPr>
              <w:t xml:space="preserve"> </w:t>
            </w:r>
            <w:r w:rsidRPr="008E7231">
              <w:rPr>
                <w:rFonts w:ascii="Times New Roman" w:hAnsi="Times New Roman" w:cs="Times New Roman" w:hint="eastAsia"/>
                <w:color w:val="auto"/>
              </w:rPr>
              <w:t>года</w:t>
            </w:r>
            <w:r w:rsidRPr="008E7231">
              <w:rPr>
                <w:rFonts w:ascii="Times New Roman" w:hAnsi="Times New Roman" w:cs="Times New Roman"/>
                <w:color w:val="auto"/>
              </w:rPr>
              <w:t xml:space="preserve"> (0,2)</w:t>
            </w:r>
          </w:p>
        </w:tc>
      </w:tr>
    </w:tbl>
    <w:p w:rsidR="009E16E4" w:rsidRPr="00EC1B7F" w:rsidRDefault="009E16E4" w:rsidP="00373293">
      <w:pPr>
        <w:jc w:val="both"/>
      </w:pPr>
      <w:r w:rsidRPr="00EC1B7F">
        <w:t xml:space="preserve">Подтверждаю, что </w:t>
      </w:r>
      <w:proofErr w:type="gramStart"/>
      <w:r w:rsidRPr="00EC1B7F">
        <w:t>проинформирован</w:t>
      </w:r>
      <w:proofErr w:type="gramEnd"/>
      <w:r w:rsidRPr="00EC1B7F">
        <w:t xml:space="preserve"> Управляющим о рисках предоставления недостоверной информации для определения моего Инвестиционного профиля.</w:t>
      </w:r>
    </w:p>
    <w:p w:rsidR="009E16E4" w:rsidRPr="00EC1B7F" w:rsidRDefault="009E16E4" w:rsidP="00373293"/>
    <w:p w:rsidR="009E16E4" w:rsidRPr="007D1AD0" w:rsidRDefault="009E16E4" w:rsidP="00373293">
      <w:pPr>
        <w:rPr>
          <w:b/>
          <w:bCs/>
        </w:rPr>
      </w:pPr>
      <w:r>
        <w:rPr>
          <w:b/>
          <w:bCs/>
        </w:rPr>
        <w:t>Дата составления</w:t>
      </w:r>
      <w:r w:rsidRPr="00331BA3">
        <w:rPr>
          <w:b/>
          <w:bCs/>
        </w:rPr>
        <w:t>:</w:t>
      </w:r>
      <w:r>
        <w:rPr>
          <w:b/>
          <w:bCs/>
        </w:rPr>
        <w:t xml:space="preserve"> _____________</w:t>
      </w:r>
    </w:p>
    <w:p w:rsidR="009E16E4" w:rsidRDefault="009E16E4" w:rsidP="00373293">
      <w:pPr>
        <w:rPr>
          <w:b/>
          <w:bCs/>
        </w:rPr>
      </w:pPr>
    </w:p>
    <w:p w:rsidR="009E16E4" w:rsidRDefault="009E16E4" w:rsidP="00373293">
      <w:pPr>
        <w:rPr>
          <w:b/>
          <w:bCs/>
        </w:rPr>
      </w:pPr>
      <w:r>
        <w:rPr>
          <w:b/>
          <w:bCs/>
        </w:rPr>
        <w:t>Клиент</w:t>
      </w:r>
      <w:r w:rsidRPr="00331BA3">
        <w:rPr>
          <w:b/>
          <w:bCs/>
        </w:rPr>
        <w:t>:</w:t>
      </w:r>
    </w:p>
    <w:p w:rsidR="009E16E4" w:rsidRPr="007D1AD0" w:rsidRDefault="009E16E4" w:rsidP="00373293">
      <w:pPr>
        <w:rPr>
          <w:b/>
          <w:bCs/>
        </w:rPr>
      </w:pPr>
      <w:r>
        <w:rPr>
          <w:b/>
          <w:bCs/>
        </w:rPr>
        <w:t xml:space="preserve"> __________________________________             _____________________/___________/                                </w:t>
      </w:r>
    </w:p>
    <w:p w:rsidR="009E16E4" w:rsidRPr="007D1AD0" w:rsidRDefault="009E16E4" w:rsidP="00373293">
      <w:pPr>
        <w:rPr>
          <w:i/>
          <w:iCs/>
          <w:sz w:val="20"/>
          <w:szCs w:val="20"/>
        </w:rPr>
      </w:pPr>
      <w:r w:rsidRPr="007D1AD0">
        <w:rPr>
          <w:i/>
          <w:iCs/>
          <w:sz w:val="20"/>
          <w:szCs w:val="20"/>
        </w:rPr>
        <w:t xml:space="preserve">  </w:t>
      </w:r>
      <w:r>
        <w:rPr>
          <w:i/>
          <w:iCs/>
          <w:sz w:val="20"/>
          <w:szCs w:val="20"/>
        </w:rPr>
        <w:t xml:space="preserve">                              </w:t>
      </w:r>
      <w:r w:rsidRPr="007D1AD0">
        <w:rPr>
          <w:i/>
          <w:iCs/>
          <w:sz w:val="20"/>
          <w:szCs w:val="20"/>
        </w:rPr>
        <w:t xml:space="preserve"> (должность)        </w:t>
      </w:r>
      <w:r>
        <w:rPr>
          <w:i/>
          <w:iCs/>
          <w:sz w:val="20"/>
          <w:szCs w:val="20"/>
        </w:rPr>
        <w:t xml:space="preserve">                                           </w:t>
      </w:r>
      <w:r w:rsidRPr="007D1AD0">
        <w:rPr>
          <w:i/>
          <w:iCs/>
          <w:sz w:val="20"/>
          <w:szCs w:val="20"/>
        </w:rPr>
        <w:t xml:space="preserve">          (подпись)                          (ФИО)</w:t>
      </w:r>
    </w:p>
    <w:p w:rsidR="009E16E4" w:rsidRDefault="009E16E4" w:rsidP="00373293">
      <w:pPr>
        <w:jc w:val="center"/>
        <w:rPr>
          <w:b/>
          <w:bCs/>
        </w:rPr>
      </w:pPr>
    </w:p>
    <w:p w:rsidR="009E16E4" w:rsidRDefault="009E16E4" w:rsidP="00373293">
      <w:pPr>
        <w:rPr>
          <w:b/>
          <w:bCs/>
        </w:rPr>
      </w:pPr>
      <w:r>
        <w:rPr>
          <w:b/>
          <w:bCs/>
        </w:rPr>
        <w:t>МП</w:t>
      </w:r>
    </w:p>
    <w:p w:rsidR="009E16E4" w:rsidRDefault="009E16E4" w:rsidP="00373293">
      <w:pPr>
        <w:jc w:val="center"/>
        <w:rPr>
          <w:b/>
          <w:bCs/>
        </w:rPr>
      </w:pPr>
    </w:p>
    <w:p w:rsidR="009E16E4" w:rsidRDefault="009E16E4" w:rsidP="00373293">
      <w:pPr>
        <w:jc w:val="center"/>
        <w:rPr>
          <w:b/>
          <w:bCs/>
        </w:rPr>
      </w:pPr>
    </w:p>
    <w:p w:rsidR="009E16E4" w:rsidRDefault="009E16E4" w:rsidP="00373293">
      <w:pPr>
        <w:jc w:val="center"/>
        <w:rPr>
          <w:b/>
          <w:bCs/>
        </w:rPr>
      </w:pPr>
    </w:p>
    <w:p w:rsidR="00E61F30" w:rsidRDefault="00E61F30" w:rsidP="00373293">
      <w:pPr>
        <w:jc w:val="center"/>
        <w:rPr>
          <w:b/>
          <w:bCs/>
        </w:rPr>
      </w:pPr>
    </w:p>
    <w:p w:rsidR="00E61F30" w:rsidRDefault="00E61F30" w:rsidP="00373293">
      <w:pPr>
        <w:jc w:val="center"/>
        <w:rPr>
          <w:b/>
          <w:bCs/>
        </w:rPr>
      </w:pPr>
    </w:p>
    <w:p w:rsidR="00E61F30" w:rsidRDefault="00E61F30" w:rsidP="00373293">
      <w:pPr>
        <w:jc w:val="center"/>
        <w:rPr>
          <w:b/>
          <w:bCs/>
        </w:rPr>
      </w:pPr>
    </w:p>
    <w:p w:rsidR="00E61F30" w:rsidRDefault="00E61F30" w:rsidP="00373293">
      <w:pPr>
        <w:jc w:val="center"/>
        <w:rPr>
          <w:b/>
          <w:bCs/>
        </w:rPr>
      </w:pPr>
    </w:p>
    <w:p w:rsidR="00E61F30" w:rsidRDefault="00E61F30" w:rsidP="00373293">
      <w:pPr>
        <w:jc w:val="center"/>
        <w:rPr>
          <w:b/>
          <w:bCs/>
        </w:rPr>
      </w:pPr>
    </w:p>
    <w:p w:rsidR="00E61F30" w:rsidRDefault="00E61F30" w:rsidP="00373293">
      <w:pPr>
        <w:jc w:val="center"/>
        <w:rPr>
          <w:b/>
          <w:bCs/>
        </w:rPr>
      </w:pPr>
    </w:p>
    <w:p w:rsidR="00E61F30" w:rsidRDefault="00E61F30" w:rsidP="00373293">
      <w:pPr>
        <w:jc w:val="center"/>
        <w:rPr>
          <w:b/>
          <w:bCs/>
        </w:rPr>
      </w:pPr>
    </w:p>
    <w:p w:rsidR="00E61F30" w:rsidRDefault="00E61F30" w:rsidP="00373293">
      <w:pPr>
        <w:jc w:val="center"/>
        <w:rPr>
          <w:b/>
          <w:bCs/>
        </w:rPr>
      </w:pPr>
    </w:p>
    <w:p w:rsidR="00E61F30" w:rsidRDefault="00E61F30" w:rsidP="00373293">
      <w:pPr>
        <w:jc w:val="center"/>
        <w:rPr>
          <w:b/>
          <w:bCs/>
        </w:rPr>
      </w:pPr>
    </w:p>
    <w:p w:rsidR="00E61F30" w:rsidRDefault="00E61F30" w:rsidP="00373293">
      <w:pPr>
        <w:jc w:val="center"/>
        <w:rPr>
          <w:b/>
          <w:bCs/>
        </w:rPr>
      </w:pPr>
    </w:p>
    <w:p w:rsidR="00E61F30" w:rsidRDefault="00E61F30" w:rsidP="00373293">
      <w:pPr>
        <w:jc w:val="center"/>
        <w:rPr>
          <w:b/>
          <w:bCs/>
        </w:rPr>
      </w:pPr>
    </w:p>
    <w:p w:rsidR="00E61F30" w:rsidRDefault="00E61F30" w:rsidP="00373293">
      <w:pPr>
        <w:jc w:val="center"/>
        <w:rPr>
          <w:b/>
          <w:bCs/>
        </w:rPr>
      </w:pPr>
    </w:p>
    <w:p w:rsidR="00E61F30" w:rsidRDefault="00E61F30" w:rsidP="00373293">
      <w:pPr>
        <w:jc w:val="center"/>
        <w:rPr>
          <w:b/>
          <w:bCs/>
        </w:rPr>
      </w:pPr>
    </w:p>
    <w:p w:rsidR="00E61F30" w:rsidRDefault="00E61F30" w:rsidP="00373293">
      <w:pPr>
        <w:jc w:val="center"/>
        <w:rPr>
          <w:b/>
          <w:bCs/>
        </w:rPr>
      </w:pPr>
    </w:p>
    <w:p w:rsidR="00E61F30" w:rsidRDefault="00E61F30" w:rsidP="00373293">
      <w:pPr>
        <w:jc w:val="center"/>
        <w:rPr>
          <w:b/>
          <w:bCs/>
        </w:rPr>
      </w:pPr>
    </w:p>
    <w:p w:rsidR="00E61F30" w:rsidRDefault="00E61F30" w:rsidP="00373293">
      <w:pPr>
        <w:jc w:val="center"/>
        <w:rPr>
          <w:b/>
          <w:bCs/>
        </w:rPr>
      </w:pPr>
    </w:p>
    <w:p w:rsidR="00E61F30" w:rsidRDefault="00E61F30" w:rsidP="00373293">
      <w:pPr>
        <w:jc w:val="center"/>
        <w:rPr>
          <w:b/>
          <w:bCs/>
        </w:rPr>
      </w:pPr>
    </w:p>
    <w:p w:rsidR="00E61F30" w:rsidRDefault="00E61F30" w:rsidP="00373293">
      <w:pPr>
        <w:jc w:val="center"/>
        <w:rPr>
          <w:b/>
          <w:bCs/>
        </w:rPr>
      </w:pPr>
    </w:p>
    <w:p w:rsidR="00E61F30" w:rsidRDefault="00E61F30" w:rsidP="00373293">
      <w:pPr>
        <w:jc w:val="center"/>
        <w:rPr>
          <w:b/>
          <w:bCs/>
        </w:rPr>
      </w:pPr>
    </w:p>
    <w:p w:rsidR="00E61F30" w:rsidRDefault="00E61F30" w:rsidP="00373293">
      <w:pPr>
        <w:jc w:val="center"/>
        <w:rPr>
          <w:b/>
          <w:bCs/>
        </w:rPr>
      </w:pPr>
    </w:p>
    <w:p w:rsidR="00E61F30" w:rsidRDefault="00E61F30" w:rsidP="00373293">
      <w:pPr>
        <w:jc w:val="center"/>
        <w:rPr>
          <w:b/>
          <w:bCs/>
        </w:rPr>
      </w:pPr>
    </w:p>
    <w:p w:rsidR="00E61F30" w:rsidRDefault="00E61F30" w:rsidP="00373293">
      <w:pPr>
        <w:jc w:val="center"/>
        <w:rPr>
          <w:b/>
          <w:bCs/>
        </w:rPr>
      </w:pPr>
    </w:p>
    <w:p w:rsidR="00E61F30" w:rsidRDefault="00E61F30" w:rsidP="00373293">
      <w:pPr>
        <w:jc w:val="center"/>
        <w:rPr>
          <w:b/>
          <w:bCs/>
        </w:rPr>
      </w:pPr>
    </w:p>
    <w:p w:rsidR="00E61F30" w:rsidRDefault="00E61F30" w:rsidP="00373293">
      <w:pPr>
        <w:jc w:val="center"/>
        <w:rPr>
          <w:b/>
          <w:bCs/>
        </w:rPr>
      </w:pPr>
    </w:p>
    <w:p w:rsidR="00E61F30" w:rsidRDefault="00E61F30" w:rsidP="00373293">
      <w:pPr>
        <w:jc w:val="center"/>
        <w:rPr>
          <w:b/>
          <w:bCs/>
        </w:rPr>
      </w:pPr>
    </w:p>
    <w:p w:rsidR="00E61F30" w:rsidRDefault="00E61F30" w:rsidP="00373293">
      <w:pPr>
        <w:jc w:val="center"/>
        <w:rPr>
          <w:b/>
          <w:bCs/>
        </w:rPr>
      </w:pPr>
    </w:p>
    <w:p w:rsidR="009E16E4" w:rsidRDefault="009E16E4" w:rsidP="00373293">
      <w:pPr>
        <w:jc w:val="center"/>
        <w:rPr>
          <w:b/>
          <w:bCs/>
        </w:rPr>
      </w:pPr>
      <w:r>
        <w:rPr>
          <w:b/>
          <w:bCs/>
        </w:rPr>
        <w:t xml:space="preserve">Часть 2 </w:t>
      </w:r>
      <w:r w:rsidRPr="00FE400B">
        <w:rPr>
          <w:b/>
          <w:bCs/>
        </w:rPr>
        <w:t xml:space="preserve">Инвестиционный профиль </w:t>
      </w:r>
      <w:r>
        <w:rPr>
          <w:b/>
          <w:bCs/>
        </w:rPr>
        <w:t xml:space="preserve">Учредителя управления </w:t>
      </w:r>
    </w:p>
    <w:p w:rsidR="009E16E4" w:rsidRPr="005C38D1" w:rsidRDefault="009E16E4" w:rsidP="00373293">
      <w:pPr>
        <w:jc w:val="center"/>
        <w:rPr>
          <w:b/>
          <w:bCs/>
        </w:rPr>
      </w:pPr>
      <w:r>
        <w:rPr>
          <w:b/>
          <w:bCs/>
        </w:rPr>
        <w:t xml:space="preserve">(заполняется </w:t>
      </w:r>
      <w:r w:rsidRPr="005C38D1">
        <w:rPr>
          <w:b/>
          <w:bCs/>
        </w:rPr>
        <w:t xml:space="preserve">уполномоченным сотрудником </w:t>
      </w:r>
      <w:r>
        <w:rPr>
          <w:b/>
          <w:bCs/>
        </w:rPr>
        <w:t>ООО УК «НРК-Капитал»</w:t>
      </w:r>
      <w:r w:rsidRPr="005C38D1">
        <w:rPr>
          <w:b/>
          <w:bCs/>
        </w:rPr>
        <w:t>)</w:t>
      </w:r>
    </w:p>
    <w:p w:rsidR="009E16E4" w:rsidRDefault="009E16E4" w:rsidP="00373293">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670"/>
      </w:tblGrid>
      <w:tr w:rsidR="009E16E4" w:rsidRPr="00FE400B">
        <w:trPr>
          <w:trHeight w:val="118"/>
        </w:trPr>
        <w:tc>
          <w:tcPr>
            <w:tcW w:w="3828" w:type="dxa"/>
          </w:tcPr>
          <w:p w:rsidR="009E16E4" w:rsidRPr="00FE400B" w:rsidRDefault="009E16E4" w:rsidP="00373293">
            <w:r w:rsidRPr="00C96850">
              <w:rPr>
                <w:b/>
                <w:bCs/>
              </w:rPr>
              <w:t>Показатель</w:t>
            </w:r>
          </w:p>
        </w:tc>
        <w:tc>
          <w:tcPr>
            <w:tcW w:w="5670" w:type="dxa"/>
          </w:tcPr>
          <w:p w:rsidR="009E16E4" w:rsidRPr="00FE400B" w:rsidRDefault="009E16E4" w:rsidP="00373293">
            <w:pPr>
              <w:jc w:val="center"/>
              <w:rPr>
                <w:b/>
                <w:bCs/>
              </w:rPr>
            </w:pPr>
            <w:r>
              <w:rPr>
                <w:b/>
                <w:bCs/>
              </w:rPr>
              <w:t>Значение</w:t>
            </w:r>
          </w:p>
        </w:tc>
      </w:tr>
      <w:tr w:rsidR="009E16E4" w:rsidRPr="00FE400B">
        <w:trPr>
          <w:trHeight w:val="118"/>
        </w:trPr>
        <w:tc>
          <w:tcPr>
            <w:tcW w:w="3828" w:type="dxa"/>
          </w:tcPr>
          <w:p w:rsidR="009E16E4" w:rsidRPr="00FE400B" w:rsidRDefault="009E16E4" w:rsidP="00373293">
            <w:r>
              <w:t>Полное наименование Учредителя управления, номер и дата договора с Учредителем управления</w:t>
            </w:r>
          </w:p>
        </w:tc>
        <w:tc>
          <w:tcPr>
            <w:tcW w:w="5670" w:type="dxa"/>
          </w:tcPr>
          <w:p w:rsidR="009E16E4" w:rsidRPr="00FE400B" w:rsidRDefault="009E16E4" w:rsidP="00373293">
            <w:pPr>
              <w:jc w:val="center"/>
              <w:rPr>
                <w:b/>
                <w:bCs/>
              </w:rPr>
            </w:pPr>
          </w:p>
        </w:tc>
      </w:tr>
      <w:tr w:rsidR="009E16E4" w:rsidRPr="00FE400B">
        <w:trPr>
          <w:trHeight w:val="118"/>
        </w:trPr>
        <w:tc>
          <w:tcPr>
            <w:tcW w:w="3828" w:type="dxa"/>
          </w:tcPr>
          <w:p w:rsidR="009E16E4" w:rsidRPr="00FE400B" w:rsidRDefault="009E16E4" w:rsidP="00373293">
            <w:r w:rsidRPr="00FE400B">
              <w:t>Инвестиционный г</w:t>
            </w:r>
            <w:r>
              <w:t xml:space="preserve">оризонт </w:t>
            </w:r>
            <w:r w:rsidRPr="00FE400B">
              <w:t xml:space="preserve"> (даты начала и конца каждого интервала)</w:t>
            </w:r>
          </w:p>
        </w:tc>
        <w:tc>
          <w:tcPr>
            <w:tcW w:w="5670" w:type="dxa"/>
          </w:tcPr>
          <w:p w:rsidR="009E16E4" w:rsidRPr="00D348C2" w:rsidRDefault="009E16E4" w:rsidP="00373293">
            <w:pPr>
              <w:jc w:val="center"/>
            </w:pPr>
            <w:r w:rsidRPr="00D348C2">
              <w:rPr>
                <w:sz w:val="22"/>
                <w:szCs w:val="22"/>
              </w:rPr>
              <w:t>__________ 20г.  – ________ 20г.</w:t>
            </w:r>
          </w:p>
          <w:p w:rsidR="009E16E4" w:rsidRPr="00FE400B" w:rsidRDefault="009E16E4" w:rsidP="00373293">
            <w:pPr>
              <w:jc w:val="center"/>
              <w:rPr>
                <w:b/>
                <w:bCs/>
              </w:rPr>
            </w:pPr>
            <w:r w:rsidRPr="00D348C2">
              <w:rPr>
                <w:sz w:val="22"/>
                <w:szCs w:val="22"/>
              </w:rPr>
              <w:t>Последующие инвестиционные горизонты составляют</w:t>
            </w:r>
            <w:proofErr w:type="gramStart"/>
            <w:r w:rsidRPr="00D348C2">
              <w:rPr>
                <w:sz w:val="22"/>
                <w:szCs w:val="22"/>
              </w:rPr>
              <w:t xml:space="preserve"> </w:t>
            </w:r>
            <w:r>
              <w:rPr>
                <w:sz w:val="22"/>
                <w:szCs w:val="22"/>
              </w:rPr>
              <w:t>___</w:t>
            </w:r>
            <w:r w:rsidRPr="00D348C2">
              <w:rPr>
                <w:sz w:val="22"/>
                <w:szCs w:val="22"/>
              </w:rPr>
              <w:t xml:space="preserve"> (</w:t>
            </w:r>
            <w:r>
              <w:rPr>
                <w:sz w:val="22"/>
                <w:szCs w:val="22"/>
              </w:rPr>
              <w:t>______</w:t>
            </w:r>
            <w:r w:rsidRPr="00D348C2">
              <w:rPr>
                <w:sz w:val="22"/>
                <w:szCs w:val="22"/>
              </w:rPr>
              <w:t xml:space="preserve">) </w:t>
            </w:r>
            <w:proofErr w:type="gramEnd"/>
            <w:r w:rsidRPr="00D348C2">
              <w:rPr>
                <w:sz w:val="22"/>
                <w:szCs w:val="22"/>
              </w:rPr>
              <w:t xml:space="preserve">календарный год </w:t>
            </w:r>
            <w:r>
              <w:rPr>
                <w:sz w:val="22"/>
                <w:szCs w:val="22"/>
              </w:rPr>
              <w:t xml:space="preserve">(календарных лет) </w:t>
            </w:r>
            <w:r w:rsidRPr="00D348C2">
              <w:rPr>
                <w:sz w:val="22"/>
                <w:szCs w:val="22"/>
              </w:rPr>
              <w:t xml:space="preserve">(при условии продления срока действия договора доверительного управления), а если последний период времени со дня окончания соответствующего инвестиционного горизонта до дня истечения срока договора доверительного управления составляет меньше </w:t>
            </w:r>
            <w:r>
              <w:rPr>
                <w:sz w:val="22"/>
                <w:szCs w:val="22"/>
              </w:rPr>
              <w:t>______</w:t>
            </w:r>
            <w:r w:rsidRPr="00D348C2">
              <w:rPr>
                <w:sz w:val="22"/>
                <w:szCs w:val="22"/>
              </w:rPr>
              <w:t>(</w:t>
            </w:r>
            <w:r>
              <w:rPr>
                <w:sz w:val="22"/>
                <w:szCs w:val="22"/>
              </w:rPr>
              <w:t>______)</w:t>
            </w:r>
            <w:r w:rsidRPr="00D348C2">
              <w:rPr>
                <w:sz w:val="22"/>
                <w:szCs w:val="22"/>
              </w:rPr>
              <w:t xml:space="preserve"> календарного года</w:t>
            </w:r>
            <w:r>
              <w:rPr>
                <w:sz w:val="22"/>
                <w:szCs w:val="22"/>
              </w:rPr>
              <w:t xml:space="preserve"> (календарных лет)</w:t>
            </w:r>
            <w:r w:rsidRPr="00D348C2">
              <w:rPr>
                <w:sz w:val="22"/>
                <w:szCs w:val="22"/>
              </w:rPr>
              <w:t>, то такой период времени составляет последний инвестиционный горизонт</w:t>
            </w:r>
          </w:p>
        </w:tc>
      </w:tr>
      <w:tr w:rsidR="009E16E4" w:rsidRPr="00FE400B">
        <w:trPr>
          <w:trHeight w:val="138"/>
        </w:trPr>
        <w:tc>
          <w:tcPr>
            <w:tcW w:w="3828" w:type="dxa"/>
          </w:tcPr>
          <w:p w:rsidR="009E16E4" w:rsidRPr="00FE400B" w:rsidRDefault="009E16E4" w:rsidP="00373293">
            <w:r>
              <w:t>Итоговый коэффициент допустимого риска Учредителя управления (заполняется в отношении Учредителя управления, не являющегося квалифицированным инвестором)</w:t>
            </w:r>
          </w:p>
        </w:tc>
        <w:tc>
          <w:tcPr>
            <w:tcW w:w="5670" w:type="dxa"/>
          </w:tcPr>
          <w:p w:rsidR="009E16E4" w:rsidRDefault="009E16E4" w:rsidP="008950A5">
            <w:r>
              <w:t>1. В виде качественной оценки</w:t>
            </w:r>
            <w:r w:rsidRPr="008950A5">
              <w:t>:</w:t>
            </w:r>
            <w:r>
              <w:t xml:space="preserve"> значение коэффициента ______________</w:t>
            </w:r>
          </w:p>
          <w:p w:rsidR="009E16E4" w:rsidRDefault="009E16E4" w:rsidP="008950A5">
            <w:r>
              <w:t>Активы, которые могут быть объектом доверительного управления в соответствии с Итоговым коэффициентом допустимого риска Учредителя управления</w:t>
            </w:r>
            <w:r w:rsidRPr="008D441D">
              <w:t>:</w:t>
            </w:r>
          </w:p>
          <w:p w:rsidR="009E16E4" w:rsidRDefault="009E16E4" w:rsidP="008950A5"/>
          <w:p w:rsidR="009E16E4" w:rsidRDefault="009E16E4" w:rsidP="008E7231">
            <w:pPr>
              <w:rPr>
                <w:b/>
                <w:bCs/>
              </w:rPr>
            </w:pPr>
          </w:p>
        </w:tc>
      </w:tr>
      <w:tr w:rsidR="009E16E4" w:rsidRPr="00FE400B">
        <w:trPr>
          <w:trHeight w:val="131"/>
        </w:trPr>
        <w:tc>
          <w:tcPr>
            <w:tcW w:w="3828" w:type="dxa"/>
          </w:tcPr>
          <w:p w:rsidR="009E16E4" w:rsidRPr="00FE400B" w:rsidRDefault="009E16E4" w:rsidP="00373293">
            <w:r w:rsidRPr="00FE400B">
              <w:t>Ожидаемая</w:t>
            </w:r>
            <w:r>
              <w:t xml:space="preserve"> </w:t>
            </w:r>
            <w:r w:rsidRPr="00FE400B">
              <w:t>доходность инвестирования, в процентном соотношении в годовом исчислении (для каждого интервала - инвестиционного горизонта)</w:t>
            </w:r>
          </w:p>
        </w:tc>
        <w:tc>
          <w:tcPr>
            <w:tcW w:w="5670" w:type="dxa"/>
          </w:tcPr>
          <w:p w:rsidR="009E16E4" w:rsidRPr="00FE400B" w:rsidRDefault="009E16E4" w:rsidP="00373293">
            <w:pPr>
              <w:jc w:val="center"/>
              <w:rPr>
                <w:b/>
                <w:bCs/>
              </w:rPr>
            </w:pPr>
          </w:p>
        </w:tc>
      </w:tr>
    </w:tbl>
    <w:p w:rsidR="009E16E4" w:rsidRDefault="009E16E4" w:rsidP="00373293">
      <w:pPr>
        <w:jc w:val="center"/>
        <w:rPr>
          <w:b/>
          <w:bCs/>
        </w:rPr>
      </w:pPr>
    </w:p>
    <w:p w:rsidR="009E16E4" w:rsidRDefault="009E16E4" w:rsidP="00373293">
      <w:pPr>
        <w:rPr>
          <w:b/>
          <w:bCs/>
        </w:rPr>
      </w:pPr>
      <w:r>
        <w:rPr>
          <w:b/>
          <w:bCs/>
        </w:rPr>
        <w:t>Уполномоченный сотрудник</w:t>
      </w:r>
    </w:p>
    <w:p w:rsidR="009E16E4" w:rsidRDefault="009E16E4" w:rsidP="00373293">
      <w:pPr>
        <w:rPr>
          <w:b/>
          <w:bCs/>
        </w:rPr>
      </w:pPr>
      <w:r>
        <w:rPr>
          <w:b/>
          <w:bCs/>
        </w:rPr>
        <w:t>ООО УК «НРК-Капитал»</w:t>
      </w:r>
    </w:p>
    <w:p w:rsidR="009E16E4" w:rsidRDefault="009E16E4" w:rsidP="00373293"/>
    <w:p w:rsidR="009E16E4" w:rsidRDefault="009E16E4" w:rsidP="00373293">
      <w:r>
        <w:t xml:space="preserve">«___»_____________ </w:t>
      </w:r>
      <w:proofErr w:type="gramStart"/>
      <w:r>
        <w:t>г</w:t>
      </w:r>
      <w:proofErr w:type="gramEnd"/>
      <w:r>
        <w:t>.</w:t>
      </w:r>
    </w:p>
    <w:p w:rsidR="009E16E4" w:rsidRDefault="009E16E4" w:rsidP="00373293">
      <w:pPr>
        <w:rPr>
          <w:b/>
          <w:bCs/>
        </w:rPr>
      </w:pPr>
    </w:p>
    <w:p w:rsidR="009E16E4" w:rsidRPr="007D1AD0" w:rsidRDefault="009E16E4" w:rsidP="00373293">
      <w:pPr>
        <w:rPr>
          <w:b/>
          <w:bCs/>
        </w:rPr>
      </w:pPr>
      <w:r>
        <w:rPr>
          <w:b/>
          <w:bCs/>
        </w:rPr>
        <w:t xml:space="preserve">__________________________________             _____________________/___________/                                </w:t>
      </w:r>
    </w:p>
    <w:p w:rsidR="009E16E4" w:rsidRPr="007D1AD0" w:rsidRDefault="009E16E4" w:rsidP="00373293">
      <w:pPr>
        <w:rPr>
          <w:i/>
          <w:iCs/>
          <w:sz w:val="20"/>
          <w:szCs w:val="20"/>
        </w:rPr>
      </w:pPr>
      <w:r w:rsidRPr="007D1AD0">
        <w:rPr>
          <w:i/>
          <w:iCs/>
          <w:sz w:val="20"/>
          <w:szCs w:val="20"/>
        </w:rPr>
        <w:t xml:space="preserve">  </w:t>
      </w:r>
      <w:r>
        <w:rPr>
          <w:i/>
          <w:iCs/>
          <w:sz w:val="20"/>
          <w:szCs w:val="20"/>
        </w:rPr>
        <w:t xml:space="preserve">                              </w:t>
      </w:r>
      <w:r w:rsidRPr="007D1AD0">
        <w:rPr>
          <w:i/>
          <w:iCs/>
          <w:sz w:val="20"/>
          <w:szCs w:val="20"/>
        </w:rPr>
        <w:t xml:space="preserve"> (должность)        </w:t>
      </w:r>
      <w:r>
        <w:rPr>
          <w:i/>
          <w:iCs/>
          <w:sz w:val="20"/>
          <w:szCs w:val="20"/>
        </w:rPr>
        <w:t xml:space="preserve">                                           </w:t>
      </w:r>
      <w:r w:rsidRPr="007D1AD0">
        <w:rPr>
          <w:i/>
          <w:iCs/>
          <w:sz w:val="20"/>
          <w:szCs w:val="20"/>
        </w:rPr>
        <w:t xml:space="preserve">          (подпись)                          (ФИО)</w:t>
      </w:r>
    </w:p>
    <w:p w:rsidR="009E16E4" w:rsidRDefault="009E16E4" w:rsidP="00373293">
      <w:pPr>
        <w:rPr>
          <w:b/>
          <w:bCs/>
        </w:rPr>
      </w:pPr>
      <w:r>
        <w:rPr>
          <w:b/>
          <w:bCs/>
        </w:rPr>
        <w:t>МП</w:t>
      </w:r>
    </w:p>
    <w:p w:rsidR="009E16E4" w:rsidRDefault="009E16E4" w:rsidP="00373293"/>
    <w:p w:rsidR="009E16E4" w:rsidRDefault="009E16E4" w:rsidP="00373293">
      <w:r>
        <w:t xml:space="preserve">С данными Инвестиционного профиля </w:t>
      </w:r>
      <w:proofErr w:type="gramStart"/>
      <w:r>
        <w:t>согласен</w:t>
      </w:r>
      <w:proofErr w:type="gramEnd"/>
      <w:r>
        <w:t>.</w:t>
      </w:r>
    </w:p>
    <w:p w:rsidR="009E16E4" w:rsidRPr="004E0365" w:rsidRDefault="009E16E4" w:rsidP="00373293">
      <w:r w:rsidRPr="004E0365">
        <w:t>Подтверждаю, что уведомлен о том, что Управляющий не гарантирует достижения ожидаемой доходности, определенной в настоящем Инвестиционном профиле.</w:t>
      </w:r>
    </w:p>
    <w:p w:rsidR="009E16E4" w:rsidRDefault="009E16E4" w:rsidP="00373293"/>
    <w:p w:rsidR="009E16E4" w:rsidRDefault="009E16E4" w:rsidP="00373293">
      <w:pPr>
        <w:rPr>
          <w:b/>
          <w:bCs/>
        </w:rPr>
      </w:pPr>
      <w:r>
        <w:rPr>
          <w:b/>
          <w:bCs/>
        </w:rPr>
        <w:t>Клиент</w:t>
      </w:r>
      <w:r w:rsidRPr="00331BA3">
        <w:rPr>
          <w:b/>
          <w:bCs/>
        </w:rPr>
        <w:t>:</w:t>
      </w:r>
    </w:p>
    <w:p w:rsidR="009E16E4" w:rsidRPr="007D1AD0" w:rsidRDefault="009E16E4" w:rsidP="00373293">
      <w:pPr>
        <w:rPr>
          <w:b/>
          <w:bCs/>
        </w:rPr>
      </w:pPr>
      <w:r>
        <w:rPr>
          <w:b/>
          <w:bCs/>
        </w:rPr>
        <w:t xml:space="preserve"> __________________________________             _____________________/___________/                                </w:t>
      </w:r>
    </w:p>
    <w:p w:rsidR="009E16E4" w:rsidRPr="007D1AD0" w:rsidRDefault="009E16E4" w:rsidP="00373293">
      <w:pPr>
        <w:rPr>
          <w:i/>
          <w:iCs/>
          <w:sz w:val="20"/>
          <w:szCs w:val="20"/>
        </w:rPr>
      </w:pPr>
      <w:r w:rsidRPr="007D1AD0">
        <w:rPr>
          <w:i/>
          <w:iCs/>
          <w:sz w:val="20"/>
          <w:szCs w:val="20"/>
        </w:rPr>
        <w:t xml:space="preserve">  </w:t>
      </w:r>
      <w:r>
        <w:rPr>
          <w:i/>
          <w:iCs/>
          <w:sz w:val="20"/>
          <w:szCs w:val="20"/>
        </w:rPr>
        <w:t xml:space="preserve">                              </w:t>
      </w:r>
      <w:r w:rsidRPr="007D1AD0">
        <w:rPr>
          <w:i/>
          <w:iCs/>
          <w:sz w:val="20"/>
          <w:szCs w:val="20"/>
        </w:rPr>
        <w:t xml:space="preserve"> (должность)        </w:t>
      </w:r>
      <w:r>
        <w:rPr>
          <w:i/>
          <w:iCs/>
          <w:sz w:val="20"/>
          <w:szCs w:val="20"/>
        </w:rPr>
        <w:t xml:space="preserve">                                           </w:t>
      </w:r>
      <w:r w:rsidRPr="007D1AD0">
        <w:rPr>
          <w:i/>
          <w:iCs/>
          <w:sz w:val="20"/>
          <w:szCs w:val="20"/>
        </w:rPr>
        <w:t xml:space="preserve">          (подпись)                          (ФИО)</w:t>
      </w:r>
    </w:p>
    <w:p w:rsidR="009E16E4" w:rsidRDefault="009E16E4" w:rsidP="008E7231">
      <w:pPr>
        <w:rPr>
          <w:rFonts w:eastAsia="Batang"/>
        </w:rPr>
      </w:pPr>
      <w:r>
        <w:rPr>
          <w:b/>
          <w:bCs/>
        </w:rPr>
        <w:t>МП</w:t>
      </w:r>
    </w:p>
    <w:sectPr w:rsidR="009E16E4" w:rsidSect="008E7231">
      <w:footerReference w:type="default" r:id="rId8"/>
      <w:pgSz w:w="11900" w:h="16820"/>
      <w:pgMar w:top="851" w:right="851" w:bottom="851" w:left="1276" w:header="709" w:footer="8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9E5" w:rsidRDefault="00A379E5" w:rsidP="00A605BD">
      <w:r>
        <w:separator/>
      </w:r>
    </w:p>
  </w:endnote>
  <w:endnote w:type="continuationSeparator" w:id="0">
    <w:p w:rsidR="00A379E5" w:rsidRDefault="00A379E5" w:rsidP="00A6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is">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E5" w:rsidRDefault="00A379E5">
    <w:pPr>
      <w:pStyle w:val="ae"/>
      <w:jc w:val="right"/>
    </w:pPr>
    <w:r>
      <w:fldChar w:fldCharType="begin"/>
    </w:r>
    <w:r>
      <w:instrText>PAGE   \* MERGEFORMAT</w:instrText>
    </w:r>
    <w:r>
      <w:fldChar w:fldCharType="separate"/>
    </w:r>
    <w:r w:rsidR="003401B7">
      <w:rPr>
        <w:noProof/>
      </w:rPr>
      <w:t>18</w:t>
    </w:r>
    <w:r>
      <w:rPr>
        <w:noProof/>
      </w:rPr>
      <w:fldChar w:fldCharType="end"/>
    </w:r>
  </w:p>
  <w:p w:rsidR="00A379E5" w:rsidRDefault="00A379E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9E5" w:rsidRDefault="00A379E5" w:rsidP="00A605BD">
      <w:r>
        <w:separator/>
      </w:r>
    </w:p>
  </w:footnote>
  <w:footnote w:type="continuationSeparator" w:id="0">
    <w:p w:rsidR="00A379E5" w:rsidRDefault="00A379E5" w:rsidP="00A60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CAA3B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8F0F46"/>
    <w:multiLevelType w:val="hybridMultilevel"/>
    <w:tmpl w:val="DCB46BF0"/>
    <w:lvl w:ilvl="0" w:tplc="8660836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DE625E"/>
    <w:multiLevelType w:val="multilevel"/>
    <w:tmpl w:val="04D4A0E4"/>
    <w:lvl w:ilvl="0">
      <w:start w:val="1"/>
      <w:numFmt w:val="decimal"/>
      <w:lvlText w:val="%1."/>
      <w:lvlJc w:val="left"/>
      <w:pPr>
        <w:ind w:left="1110" w:hanging="1110"/>
      </w:pPr>
      <w:rPr>
        <w:rFonts w:hint="default"/>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3945" w:hanging="11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3947461"/>
    <w:multiLevelType w:val="hybridMultilevel"/>
    <w:tmpl w:val="F330053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04B07EF8"/>
    <w:multiLevelType w:val="singleLevel"/>
    <w:tmpl w:val="A4AC0BF8"/>
    <w:lvl w:ilvl="0">
      <w:start w:val="2"/>
      <w:numFmt w:val="bullet"/>
      <w:lvlText w:val="-"/>
      <w:lvlJc w:val="left"/>
      <w:pPr>
        <w:tabs>
          <w:tab w:val="num" w:pos="360"/>
        </w:tabs>
        <w:ind w:left="360" w:hanging="360"/>
      </w:pPr>
      <w:rPr>
        <w:rFonts w:hint="default"/>
      </w:rPr>
    </w:lvl>
  </w:abstractNum>
  <w:abstractNum w:abstractNumId="5">
    <w:nsid w:val="07DA5D7B"/>
    <w:multiLevelType w:val="multilevel"/>
    <w:tmpl w:val="A142D00A"/>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BF86269"/>
    <w:multiLevelType w:val="hybridMultilevel"/>
    <w:tmpl w:val="008A10E2"/>
    <w:lvl w:ilvl="0" w:tplc="22E4ECAC">
      <w:start w:val="1"/>
      <w:numFmt w:val="decimal"/>
      <w:lvlText w:val="6.%1."/>
      <w:lvlJc w:val="right"/>
      <w:pPr>
        <w:ind w:left="72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CAE2698"/>
    <w:multiLevelType w:val="hybridMultilevel"/>
    <w:tmpl w:val="7ACA2DA0"/>
    <w:lvl w:ilvl="0" w:tplc="45402F5A">
      <w:start w:val="1"/>
      <w:numFmt w:val="decimal"/>
      <w:lvlText w:val="6.%1."/>
      <w:lvlJc w:val="right"/>
      <w:pPr>
        <w:ind w:left="72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E1D11F8"/>
    <w:multiLevelType w:val="multilevel"/>
    <w:tmpl w:val="140A422E"/>
    <w:lvl w:ilvl="0">
      <w:start w:val="2"/>
      <w:numFmt w:val="decimal"/>
      <w:lvlText w:val="%1"/>
      <w:lvlJc w:val="left"/>
      <w:pPr>
        <w:tabs>
          <w:tab w:val="num" w:pos="360"/>
        </w:tabs>
        <w:ind w:left="360" w:hanging="360"/>
      </w:pPr>
      <w:rPr>
        <w:rFonts w:hint="default"/>
        <w:b/>
        <w:bCs/>
      </w:rPr>
    </w:lvl>
    <w:lvl w:ilvl="1">
      <w:start w:val="1"/>
      <w:numFmt w:val="decimal"/>
      <w:isLgl/>
      <w:lvlText w:val="%1.%2."/>
      <w:lvlJc w:val="left"/>
      <w:pPr>
        <w:tabs>
          <w:tab w:val="num" w:pos="921"/>
        </w:tabs>
        <w:ind w:left="921" w:hanging="495"/>
      </w:pPr>
      <w:rPr>
        <w:rFonts w:hint="default"/>
      </w:rPr>
    </w:lvl>
    <w:lvl w:ilvl="2">
      <w:start w:val="1"/>
      <w:numFmt w:val="decimal"/>
      <w:isLgl/>
      <w:lvlText w:val="%1.%2.%3."/>
      <w:lvlJc w:val="left"/>
      <w:pPr>
        <w:tabs>
          <w:tab w:val="num" w:pos="1572"/>
        </w:tabs>
        <w:ind w:left="1572" w:hanging="720"/>
      </w:pPr>
      <w:rPr>
        <w:b w:val="0"/>
        <w:bCs w:val="0"/>
        <w:i w:val="0"/>
        <w:iCs w:val="0"/>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9">
    <w:nsid w:val="0EFB6788"/>
    <w:multiLevelType w:val="multilevel"/>
    <w:tmpl w:val="1B54B6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407184"/>
    <w:multiLevelType w:val="multilevel"/>
    <w:tmpl w:val="61AC86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760C86"/>
    <w:multiLevelType w:val="hybridMultilevel"/>
    <w:tmpl w:val="59C0953E"/>
    <w:lvl w:ilvl="0" w:tplc="04190001">
      <w:start w:val="1"/>
      <w:numFmt w:val="bullet"/>
      <w:lvlText w:val=""/>
      <w:lvlJc w:val="left"/>
      <w:pPr>
        <w:ind w:left="1489" w:hanging="360"/>
      </w:pPr>
      <w:rPr>
        <w:rFonts w:ascii="Symbol" w:hAnsi="Symbol" w:cs="Symbol" w:hint="default"/>
      </w:rPr>
    </w:lvl>
    <w:lvl w:ilvl="1" w:tplc="04190003">
      <w:start w:val="1"/>
      <w:numFmt w:val="bullet"/>
      <w:lvlText w:val="o"/>
      <w:lvlJc w:val="left"/>
      <w:pPr>
        <w:ind w:left="2209" w:hanging="360"/>
      </w:pPr>
      <w:rPr>
        <w:rFonts w:ascii="Courier New" w:hAnsi="Courier New" w:cs="Courier New" w:hint="default"/>
      </w:rPr>
    </w:lvl>
    <w:lvl w:ilvl="2" w:tplc="04190005">
      <w:start w:val="1"/>
      <w:numFmt w:val="bullet"/>
      <w:lvlText w:val=""/>
      <w:lvlJc w:val="left"/>
      <w:pPr>
        <w:ind w:left="2929" w:hanging="360"/>
      </w:pPr>
      <w:rPr>
        <w:rFonts w:ascii="Wingdings" w:hAnsi="Wingdings" w:cs="Wingdings" w:hint="default"/>
      </w:rPr>
    </w:lvl>
    <w:lvl w:ilvl="3" w:tplc="04190001">
      <w:start w:val="1"/>
      <w:numFmt w:val="bullet"/>
      <w:lvlText w:val=""/>
      <w:lvlJc w:val="left"/>
      <w:pPr>
        <w:ind w:left="3649" w:hanging="360"/>
      </w:pPr>
      <w:rPr>
        <w:rFonts w:ascii="Symbol" w:hAnsi="Symbol" w:cs="Symbol" w:hint="default"/>
      </w:rPr>
    </w:lvl>
    <w:lvl w:ilvl="4" w:tplc="04190003">
      <w:start w:val="1"/>
      <w:numFmt w:val="bullet"/>
      <w:lvlText w:val="o"/>
      <w:lvlJc w:val="left"/>
      <w:pPr>
        <w:ind w:left="4369" w:hanging="360"/>
      </w:pPr>
      <w:rPr>
        <w:rFonts w:ascii="Courier New" w:hAnsi="Courier New" w:cs="Courier New" w:hint="default"/>
      </w:rPr>
    </w:lvl>
    <w:lvl w:ilvl="5" w:tplc="04190005">
      <w:start w:val="1"/>
      <w:numFmt w:val="bullet"/>
      <w:lvlText w:val=""/>
      <w:lvlJc w:val="left"/>
      <w:pPr>
        <w:ind w:left="5089" w:hanging="360"/>
      </w:pPr>
      <w:rPr>
        <w:rFonts w:ascii="Wingdings" w:hAnsi="Wingdings" w:cs="Wingdings" w:hint="default"/>
      </w:rPr>
    </w:lvl>
    <w:lvl w:ilvl="6" w:tplc="04190001">
      <w:start w:val="1"/>
      <w:numFmt w:val="bullet"/>
      <w:lvlText w:val=""/>
      <w:lvlJc w:val="left"/>
      <w:pPr>
        <w:ind w:left="5809" w:hanging="360"/>
      </w:pPr>
      <w:rPr>
        <w:rFonts w:ascii="Symbol" w:hAnsi="Symbol" w:cs="Symbol" w:hint="default"/>
      </w:rPr>
    </w:lvl>
    <w:lvl w:ilvl="7" w:tplc="04190003">
      <w:start w:val="1"/>
      <w:numFmt w:val="bullet"/>
      <w:lvlText w:val="o"/>
      <w:lvlJc w:val="left"/>
      <w:pPr>
        <w:ind w:left="6529" w:hanging="360"/>
      </w:pPr>
      <w:rPr>
        <w:rFonts w:ascii="Courier New" w:hAnsi="Courier New" w:cs="Courier New" w:hint="default"/>
      </w:rPr>
    </w:lvl>
    <w:lvl w:ilvl="8" w:tplc="04190005">
      <w:start w:val="1"/>
      <w:numFmt w:val="bullet"/>
      <w:lvlText w:val=""/>
      <w:lvlJc w:val="left"/>
      <w:pPr>
        <w:ind w:left="7249" w:hanging="360"/>
      </w:pPr>
      <w:rPr>
        <w:rFonts w:ascii="Wingdings" w:hAnsi="Wingdings" w:cs="Wingdings" w:hint="default"/>
      </w:rPr>
    </w:lvl>
  </w:abstractNum>
  <w:abstractNum w:abstractNumId="12">
    <w:nsid w:val="177812F1"/>
    <w:multiLevelType w:val="multilevel"/>
    <w:tmpl w:val="CEC4EDA2"/>
    <w:lvl w:ilvl="0">
      <w:start w:val="4"/>
      <w:numFmt w:val="decimal"/>
      <w:lvlText w:val="%1"/>
      <w:lvlJc w:val="left"/>
      <w:pPr>
        <w:tabs>
          <w:tab w:val="num" w:pos="360"/>
        </w:tabs>
        <w:ind w:left="360" w:hanging="360"/>
      </w:pPr>
      <w:rPr>
        <w:rFonts w:hint="default"/>
        <w:b/>
        <w:bCs/>
      </w:rPr>
    </w:lvl>
    <w:lvl w:ilvl="1">
      <w:start w:val="2"/>
      <w:numFmt w:val="decimal"/>
      <w:isLgl/>
      <w:lvlText w:val="%1.%2."/>
      <w:lvlJc w:val="left"/>
      <w:pPr>
        <w:tabs>
          <w:tab w:val="num" w:pos="921"/>
        </w:tabs>
        <w:ind w:left="921" w:hanging="495"/>
      </w:pPr>
      <w:rPr>
        <w:rFonts w:hint="default"/>
      </w:rPr>
    </w:lvl>
    <w:lvl w:ilvl="2">
      <w:start w:val="2"/>
      <w:numFmt w:val="decimal"/>
      <w:isLgl/>
      <w:lvlText w:val="%1.%2.%3."/>
      <w:lvlJc w:val="left"/>
      <w:pPr>
        <w:tabs>
          <w:tab w:val="num" w:pos="1572"/>
        </w:tabs>
        <w:ind w:left="1572" w:hanging="720"/>
      </w:pPr>
      <w:rPr>
        <w:b w:val="0"/>
        <w:bCs w:val="0"/>
        <w:i w:val="0"/>
        <w:iCs w:val="0"/>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3">
    <w:nsid w:val="19A469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CEE05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8B5B7F"/>
    <w:multiLevelType w:val="multilevel"/>
    <w:tmpl w:val="C30E9C94"/>
    <w:lvl w:ilvl="0">
      <w:start w:val="4"/>
      <w:numFmt w:val="decimal"/>
      <w:lvlText w:val="%1"/>
      <w:lvlJc w:val="left"/>
      <w:pPr>
        <w:tabs>
          <w:tab w:val="num" w:pos="360"/>
        </w:tabs>
        <w:ind w:left="360" w:hanging="360"/>
      </w:pPr>
      <w:rPr>
        <w:rFonts w:hint="default"/>
        <w:b/>
        <w:bCs/>
      </w:rPr>
    </w:lvl>
    <w:lvl w:ilvl="1">
      <w:start w:val="5"/>
      <w:numFmt w:val="decimal"/>
      <w:isLgl/>
      <w:lvlText w:val="%1.%2."/>
      <w:lvlJc w:val="left"/>
      <w:pPr>
        <w:tabs>
          <w:tab w:val="num" w:pos="921"/>
        </w:tabs>
        <w:ind w:left="921" w:hanging="495"/>
      </w:pPr>
      <w:rPr>
        <w:rFonts w:hint="default"/>
      </w:rPr>
    </w:lvl>
    <w:lvl w:ilvl="2">
      <w:start w:val="2"/>
      <w:numFmt w:val="decimal"/>
      <w:isLgl/>
      <w:lvlText w:val="%1.%2.%3."/>
      <w:lvlJc w:val="left"/>
      <w:pPr>
        <w:tabs>
          <w:tab w:val="num" w:pos="1572"/>
        </w:tabs>
        <w:ind w:left="1572" w:hanging="720"/>
      </w:pPr>
      <w:rPr>
        <w:b w:val="0"/>
        <w:bCs w:val="0"/>
        <w:i w:val="0"/>
        <w:iCs w:val="0"/>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6">
    <w:nsid w:val="20D25661"/>
    <w:multiLevelType w:val="hybridMultilevel"/>
    <w:tmpl w:val="E41484C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B45529"/>
    <w:multiLevelType w:val="multilevel"/>
    <w:tmpl w:val="BB702E96"/>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nsid w:val="2CDE790F"/>
    <w:multiLevelType w:val="multilevel"/>
    <w:tmpl w:val="157ED98A"/>
    <w:lvl w:ilvl="0">
      <w:start w:val="1"/>
      <w:numFmt w:val="decimal"/>
      <w:lvlText w:val="%1."/>
      <w:lvlJc w:val="left"/>
      <w:pPr>
        <w:ind w:left="360" w:hanging="360"/>
      </w:pPr>
    </w:lvl>
    <w:lvl w:ilvl="1">
      <w:start w:val="1"/>
      <w:numFmt w:val="decimal"/>
      <w:lvlText w:val="3.%2."/>
      <w:lvlJc w:val="right"/>
      <w:pPr>
        <w:ind w:left="858" w:hanging="432"/>
      </w:pPr>
      <w:rPr>
        <w:rFonts w:ascii="Times New Roman" w:hAnsi="Times New Roman" w:cs="Times New Roman" w:hint="default"/>
        <w:b w:val="0"/>
        <w:bCs w:val="0"/>
        <w:i w:val="0"/>
        <w:iCs w:val="0"/>
        <w:sz w:val="24"/>
        <w:szCs w:val="24"/>
      </w:rPr>
    </w:lvl>
    <w:lvl w:ilvl="2">
      <w:start w:val="1"/>
      <w:numFmt w:val="decimal"/>
      <w:lvlText w:val="3.4.%3."/>
      <w:lvlJc w:val="right"/>
      <w:pPr>
        <w:ind w:left="1224" w:hanging="504"/>
      </w:pPr>
      <w:rPr>
        <w:rFonts w:ascii="Times New Roman" w:hAnsi="Times New Roman" w:cs="Times New Roman" w:hint="default"/>
        <w:b w:val="0"/>
        <w:bCs w:val="0"/>
        <w:i w:val="0"/>
        <w:i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AD4469"/>
    <w:multiLevelType w:val="hybridMultilevel"/>
    <w:tmpl w:val="A5321E90"/>
    <w:lvl w:ilvl="0" w:tplc="84842D70">
      <w:start w:val="1"/>
      <w:numFmt w:val="decimal"/>
      <w:lvlText w:val="7.%1."/>
      <w:lvlJc w:val="right"/>
      <w:pPr>
        <w:ind w:left="72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2D4472"/>
    <w:multiLevelType w:val="multilevel"/>
    <w:tmpl w:val="3470F54A"/>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39896927"/>
    <w:multiLevelType w:val="hybridMultilevel"/>
    <w:tmpl w:val="150CCF56"/>
    <w:lvl w:ilvl="0" w:tplc="052235F2">
      <w:start w:val="1"/>
      <w:numFmt w:val="decimal"/>
      <w:lvlText w:val="4.5.%1."/>
      <w:lvlJc w:val="right"/>
      <w:pPr>
        <w:ind w:left="1647"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CB23B68"/>
    <w:multiLevelType w:val="hybridMultilevel"/>
    <w:tmpl w:val="891A36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DBC03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F335975"/>
    <w:multiLevelType w:val="multilevel"/>
    <w:tmpl w:val="6CA8F47E"/>
    <w:lvl w:ilvl="0">
      <w:start w:val="1"/>
      <w:numFmt w:val="decimal"/>
      <w:lvlText w:val="%1."/>
      <w:lvlJc w:val="left"/>
      <w:pPr>
        <w:ind w:left="360" w:hanging="360"/>
      </w:pPr>
    </w:lvl>
    <w:lvl w:ilvl="1">
      <w:start w:val="1"/>
      <w:numFmt w:val="decimal"/>
      <w:lvlText w:val="4.%2."/>
      <w:lvlJc w:val="right"/>
      <w:pPr>
        <w:ind w:left="792" w:hanging="432"/>
      </w:pPr>
      <w:rPr>
        <w:rFonts w:ascii="Times New Roman" w:hAnsi="Times New Roman" w:cs="Times New Roman" w:hint="default"/>
        <w:b w:val="0"/>
        <w:bCs w:val="0"/>
        <w:i w:val="0"/>
        <w:iCs w:val="0"/>
        <w:sz w:val="24"/>
        <w:szCs w:val="24"/>
      </w:rPr>
    </w:lvl>
    <w:lvl w:ilvl="2">
      <w:start w:val="1"/>
      <w:numFmt w:val="decimal"/>
      <w:lvlText w:val="4.4.%3."/>
      <w:lvlJc w:val="right"/>
      <w:pPr>
        <w:ind w:left="1224" w:hanging="504"/>
      </w:pPr>
      <w:rPr>
        <w:rFonts w:ascii="Times New Roman" w:hAnsi="Times New Roman" w:cs="Times New Roman" w:hint="default"/>
        <w:b w:val="0"/>
        <w:bCs w:val="0"/>
        <w:i w:val="0"/>
        <w:i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12913D1"/>
    <w:multiLevelType w:val="multilevel"/>
    <w:tmpl w:val="C8F286D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4B21184"/>
    <w:multiLevelType w:val="hybridMultilevel"/>
    <w:tmpl w:val="DFD6A1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9731071"/>
    <w:multiLevelType w:val="hybridMultilevel"/>
    <w:tmpl w:val="D54EAA4A"/>
    <w:lvl w:ilvl="0" w:tplc="67441D3A">
      <w:start w:val="1"/>
      <w:numFmt w:val="decimal"/>
      <w:lvlText w:val="6.%1."/>
      <w:lvlJc w:val="right"/>
      <w:pPr>
        <w:ind w:left="720" w:hanging="360"/>
      </w:pPr>
      <w:rPr>
        <w:rFonts w:ascii="Futuris" w:hAnsi="Futuris" w:cs="Futuris" w:hint="default"/>
        <w:b w:val="0"/>
        <w:bCs w:val="0"/>
        <w:i w:val="0"/>
        <w:iCs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9F163CB"/>
    <w:multiLevelType w:val="hybridMultilevel"/>
    <w:tmpl w:val="3EC20BA0"/>
    <w:lvl w:ilvl="0" w:tplc="0419000B">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9">
    <w:nsid w:val="4EF37507"/>
    <w:multiLevelType w:val="multilevel"/>
    <w:tmpl w:val="9974A146"/>
    <w:lvl w:ilvl="0">
      <w:start w:val="4"/>
      <w:numFmt w:val="decimal"/>
      <w:lvlText w:val="%1"/>
      <w:lvlJc w:val="left"/>
      <w:pPr>
        <w:tabs>
          <w:tab w:val="num" w:pos="360"/>
        </w:tabs>
        <w:ind w:left="360" w:hanging="360"/>
      </w:pPr>
      <w:rPr>
        <w:rFonts w:hint="default"/>
        <w:b/>
        <w:bCs/>
      </w:rPr>
    </w:lvl>
    <w:lvl w:ilvl="1">
      <w:start w:val="1"/>
      <w:numFmt w:val="decimal"/>
      <w:isLgl/>
      <w:lvlText w:val="%1.%2."/>
      <w:lvlJc w:val="left"/>
      <w:pPr>
        <w:tabs>
          <w:tab w:val="num" w:pos="921"/>
        </w:tabs>
        <w:ind w:left="921" w:hanging="495"/>
      </w:pPr>
      <w:rPr>
        <w:rFonts w:hint="default"/>
      </w:rPr>
    </w:lvl>
    <w:lvl w:ilvl="2">
      <w:start w:val="1"/>
      <w:numFmt w:val="decimal"/>
      <w:isLgl/>
      <w:lvlText w:val="%1.%2.%3."/>
      <w:lvlJc w:val="left"/>
      <w:pPr>
        <w:tabs>
          <w:tab w:val="num" w:pos="1572"/>
        </w:tabs>
        <w:ind w:left="1572" w:hanging="720"/>
      </w:pPr>
      <w:rPr>
        <w:b w:val="0"/>
        <w:bCs w:val="0"/>
        <w:i w:val="0"/>
        <w:iCs w:val="0"/>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0">
    <w:nsid w:val="509524C7"/>
    <w:multiLevelType w:val="multilevel"/>
    <w:tmpl w:val="172EAD54"/>
    <w:lvl w:ilvl="0">
      <w:start w:val="1"/>
      <w:numFmt w:val="decimal"/>
      <w:lvlText w:val="%1."/>
      <w:lvlJc w:val="left"/>
      <w:pPr>
        <w:ind w:left="976" w:hanging="408"/>
      </w:pPr>
      <w:rPr>
        <w:rFonts w:hint="default"/>
        <w:b/>
        <w:bCs/>
      </w:rPr>
    </w:lvl>
    <w:lvl w:ilvl="1">
      <w:start w:val="1"/>
      <w:numFmt w:val="decimal"/>
      <w:lvlText w:val="%1.%2."/>
      <w:lvlJc w:val="left"/>
      <w:pPr>
        <w:ind w:left="720" w:hanging="720"/>
      </w:pPr>
      <w:rPr>
        <w:rFonts w:hint="default"/>
        <w:b w:val="0"/>
        <w:bCs w:val="0"/>
        <w:sz w:val="18"/>
        <w:szCs w:val="18"/>
      </w:rPr>
    </w:lvl>
    <w:lvl w:ilvl="2">
      <w:start w:val="1"/>
      <w:numFmt w:val="decimal"/>
      <w:lvlText w:val="%1.%2.%3."/>
      <w:lvlJc w:val="left"/>
      <w:pPr>
        <w:ind w:left="720" w:hanging="720"/>
      </w:pPr>
      <w:rPr>
        <w:rFonts w:hint="default"/>
        <w:b w:val="0"/>
        <w:bCs w:val="0"/>
        <w:sz w:val="18"/>
        <w:szCs w:val="18"/>
      </w:rPr>
    </w:lvl>
    <w:lvl w:ilvl="3">
      <w:start w:val="1"/>
      <w:numFmt w:val="decimal"/>
      <w:lvlText w:val="%1.%2.%3.%4."/>
      <w:lvlJc w:val="left"/>
      <w:pPr>
        <w:ind w:left="1080" w:hanging="1080"/>
      </w:pPr>
      <w:rPr>
        <w:rFonts w:hint="default"/>
        <w:sz w:val="18"/>
        <w:szCs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1B550B5"/>
    <w:multiLevelType w:val="multilevel"/>
    <w:tmpl w:val="D4BCD364"/>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53B92D82"/>
    <w:multiLevelType w:val="hybridMultilevel"/>
    <w:tmpl w:val="CB10CDB2"/>
    <w:lvl w:ilvl="0" w:tplc="0046B6A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54145CDF"/>
    <w:multiLevelType w:val="hybridMultilevel"/>
    <w:tmpl w:val="99F6055C"/>
    <w:lvl w:ilvl="0" w:tplc="4C4EAA38">
      <w:start w:val="1"/>
      <w:numFmt w:val="decimal"/>
      <w:lvlText w:val="7.%1."/>
      <w:lvlJc w:val="right"/>
      <w:pPr>
        <w:ind w:left="3338"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34">
    <w:nsid w:val="54771073"/>
    <w:multiLevelType w:val="multilevel"/>
    <w:tmpl w:val="E098A5F8"/>
    <w:lvl w:ilvl="0">
      <w:start w:val="4"/>
      <w:numFmt w:val="decimal"/>
      <w:lvlText w:val="%1"/>
      <w:lvlJc w:val="left"/>
      <w:pPr>
        <w:tabs>
          <w:tab w:val="num" w:pos="360"/>
        </w:tabs>
        <w:ind w:left="360" w:hanging="360"/>
      </w:pPr>
      <w:rPr>
        <w:rFonts w:hint="default"/>
        <w:b/>
        <w:bCs/>
      </w:rPr>
    </w:lvl>
    <w:lvl w:ilvl="1">
      <w:start w:val="5"/>
      <w:numFmt w:val="decimal"/>
      <w:isLgl/>
      <w:lvlText w:val="%1.%2."/>
      <w:lvlJc w:val="left"/>
      <w:pPr>
        <w:tabs>
          <w:tab w:val="num" w:pos="921"/>
        </w:tabs>
        <w:ind w:left="921" w:hanging="495"/>
      </w:pPr>
      <w:rPr>
        <w:rFonts w:hint="default"/>
      </w:rPr>
    </w:lvl>
    <w:lvl w:ilvl="2">
      <w:start w:val="1"/>
      <w:numFmt w:val="decimal"/>
      <w:isLgl/>
      <w:lvlText w:val="%1.%2.%3."/>
      <w:lvlJc w:val="left"/>
      <w:pPr>
        <w:tabs>
          <w:tab w:val="num" w:pos="1572"/>
        </w:tabs>
        <w:ind w:left="1572" w:hanging="720"/>
      </w:pPr>
      <w:rPr>
        <w:b w:val="0"/>
        <w:bCs w:val="0"/>
        <w:i w:val="0"/>
        <w:iCs w:val="0"/>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5">
    <w:nsid w:val="59A726A4"/>
    <w:multiLevelType w:val="hybridMultilevel"/>
    <w:tmpl w:val="587CF008"/>
    <w:lvl w:ilvl="0" w:tplc="04190001">
      <w:start w:val="1"/>
      <w:numFmt w:val="bullet"/>
      <w:lvlText w:val=""/>
      <w:lvlJc w:val="left"/>
      <w:pPr>
        <w:ind w:left="1489" w:hanging="360"/>
      </w:pPr>
      <w:rPr>
        <w:rFonts w:ascii="Symbol" w:hAnsi="Symbol" w:cs="Symbol" w:hint="default"/>
      </w:rPr>
    </w:lvl>
    <w:lvl w:ilvl="1" w:tplc="04190003">
      <w:start w:val="1"/>
      <w:numFmt w:val="bullet"/>
      <w:lvlText w:val="o"/>
      <w:lvlJc w:val="left"/>
      <w:pPr>
        <w:ind w:left="2209" w:hanging="360"/>
      </w:pPr>
      <w:rPr>
        <w:rFonts w:ascii="Courier New" w:hAnsi="Courier New" w:cs="Courier New" w:hint="default"/>
      </w:rPr>
    </w:lvl>
    <w:lvl w:ilvl="2" w:tplc="04190005">
      <w:start w:val="1"/>
      <w:numFmt w:val="bullet"/>
      <w:lvlText w:val=""/>
      <w:lvlJc w:val="left"/>
      <w:pPr>
        <w:ind w:left="2929" w:hanging="360"/>
      </w:pPr>
      <w:rPr>
        <w:rFonts w:ascii="Wingdings" w:hAnsi="Wingdings" w:cs="Wingdings" w:hint="default"/>
      </w:rPr>
    </w:lvl>
    <w:lvl w:ilvl="3" w:tplc="04190001">
      <w:start w:val="1"/>
      <w:numFmt w:val="bullet"/>
      <w:lvlText w:val=""/>
      <w:lvlJc w:val="left"/>
      <w:pPr>
        <w:ind w:left="3649" w:hanging="360"/>
      </w:pPr>
      <w:rPr>
        <w:rFonts w:ascii="Symbol" w:hAnsi="Symbol" w:cs="Symbol" w:hint="default"/>
      </w:rPr>
    </w:lvl>
    <w:lvl w:ilvl="4" w:tplc="04190003">
      <w:start w:val="1"/>
      <w:numFmt w:val="bullet"/>
      <w:lvlText w:val="o"/>
      <w:lvlJc w:val="left"/>
      <w:pPr>
        <w:ind w:left="4369" w:hanging="360"/>
      </w:pPr>
      <w:rPr>
        <w:rFonts w:ascii="Courier New" w:hAnsi="Courier New" w:cs="Courier New" w:hint="default"/>
      </w:rPr>
    </w:lvl>
    <w:lvl w:ilvl="5" w:tplc="04190005">
      <w:start w:val="1"/>
      <w:numFmt w:val="bullet"/>
      <w:lvlText w:val=""/>
      <w:lvlJc w:val="left"/>
      <w:pPr>
        <w:ind w:left="5089" w:hanging="360"/>
      </w:pPr>
      <w:rPr>
        <w:rFonts w:ascii="Wingdings" w:hAnsi="Wingdings" w:cs="Wingdings" w:hint="default"/>
      </w:rPr>
    </w:lvl>
    <w:lvl w:ilvl="6" w:tplc="04190001">
      <w:start w:val="1"/>
      <w:numFmt w:val="bullet"/>
      <w:lvlText w:val=""/>
      <w:lvlJc w:val="left"/>
      <w:pPr>
        <w:ind w:left="5809" w:hanging="360"/>
      </w:pPr>
      <w:rPr>
        <w:rFonts w:ascii="Symbol" w:hAnsi="Symbol" w:cs="Symbol" w:hint="default"/>
      </w:rPr>
    </w:lvl>
    <w:lvl w:ilvl="7" w:tplc="04190003">
      <w:start w:val="1"/>
      <w:numFmt w:val="bullet"/>
      <w:lvlText w:val="o"/>
      <w:lvlJc w:val="left"/>
      <w:pPr>
        <w:ind w:left="6529" w:hanging="360"/>
      </w:pPr>
      <w:rPr>
        <w:rFonts w:ascii="Courier New" w:hAnsi="Courier New" w:cs="Courier New" w:hint="default"/>
      </w:rPr>
    </w:lvl>
    <w:lvl w:ilvl="8" w:tplc="04190005">
      <w:start w:val="1"/>
      <w:numFmt w:val="bullet"/>
      <w:lvlText w:val=""/>
      <w:lvlJc w:val="left"/>
      <w:pPr>
        <w:ind w:left="7249" w:hanging="360"/>
      </w:pPr>
      <w:rPr>
        <w:rFonts w:ascii="Wingdings" w:hAnsi="Wingdings" w:cs="Wingdings" w:hint="default"/>
      </w:rPr>
    </w:lvl>
  </w:abstractNum>
  <w:abstractNum w:abstractNumId="36">
    <w:nsid w:val="5D942FA2"/>
    <w:multiLevelType w:val="hybridMultilevel"/>
    <w:tmpl w:val="3B022C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5DF66E6E"/>
    <w:multiLevelType w:val="hybridMultilevel"/>
    <w:tmpl w:val="538C7500"/>
    <w:lvl w:ilvl="0" w:tplc="A0CE8276">
      <w:start w:val="2016"/>
      <w:numFmt w:val="decimal"/>
      <w:lvlText w:val="%1"/>
      <w:lvlJc w:val="left"/>
      <w:pPr>
        <w:ind w:left="540" w:hanging="48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8">
    <w:nsid w:val="61E43432"/>
    <w:multiLevelType w:val="multilevel"/>
    <w:tmpl w:val="2C38C0C8"/>
    <w:lvl w:ilvl="0">
      <w:start w:val="5"/>
      <w:numFmt w:val="decimal"/>
      <w:lvlText w:val="%1"/>
      <w:lvlJc w:val="left"/>
      <w:pPr>
        <w:ind w:left="375" w:hanging="375"/>
      </w:pPr>
      <w:rPr>
        <w:rFonts w:hint="default"/>
      </w:rPr>
    </w:lvl>
    <w:lvl w:ilvl="1">
      <w:start w:val="2"/>
      <w:numFmt w:val="decimal"/>
      <w:lvlText w:val="%1.%2"/>
      <w:lvlJc w:val="left"/>
      <w:pPr>
        <w:ind w:left="1791" w:hanging="37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39">
    <w:nsid w:val="621C1A6F"/>
    <w:multiLevelType w:val="hybridMultilevel"/>
    <w:tmpl w:val="F52AD89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3C960EF"/>
    <w:multiLevelType w:val="multilevel"/>
    <w:tmpl w:val="E0E0B21E"/>
    <w:lvl w:ilvl="0">
      <w:start w:val="4"/>
      <w:numFmt w:val="decimal"/>
      <w:lvlText w:val="%1"/>
      <w:lvlJc w:val="left"/>
      <w:pPr>
        <w:tabs>
          <w:tab w:val="num" w:pos="360"/>
        </w:tabs>
        <w:ind w:left="360" w:hanging="360"/>
      </w:pPr>
      <w:rPr>
        <w:rFonts w:hint="default"/>
        <w:b/>
        <w:bCs/>
      </w:rPr>
    </w:lvl>
    <w:lvl w:ilvl="1">
      <w:start w:val="1"/>
      <w:numFmt w:val="decimal"/>
      <w:isLgl/>
      <w:lvlText w:val="%1.%2."/>
      <w:lvlJc w:val="left"/>
      <w:pPr>
        <w:tabs>
          <w:tab w:val="num" w:pos="921"/>
        </w:tabs>
        <w:ind w:left="921" w:hanging="495"/>
      </w:pPr>
      <w:rPr>
        <w:rFonts w:hint="default"/>
      </w:rPr>
    </w:lvl>
    <w:lvl w:ilvl="2">
      <w:start w:val="2"/>
      <w:numFmt w:val="decimal"/>
      <w:isLgl/>
      <w:lvlText w:val="%1.%2.%3."/>
      <w:lvlJc w:val="left"/>
      <w:pPr>
        <w:tabs>
          <w:tab w:val="num" w:pos="1572"/>
        </w:tabs>
        <w:ind w:left="1572" w:hanging="720"/>
      </w:pPr>
      <w:rPr>
        <w:b w:val="0"/>
        <w:bCs w:val="0"/>
        <w:i w:val="0"/>
        <w:iCs w:val="0"/>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41">
    <w:nsid w:val="64AB38AC"/>
    <w:multiLevelType w:val="multilevel"/>
    <w:tmpl w:val="A594BE8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66190D46"/>
    <w:multiLevelType w:val="multilevel"/>
    <w:tmpl w:val="DF86D640"/>
    <w:lvl w:ilvl="0">
      <w:start w:val="4"/>
      <w:numFmt w:val="decimal"/>
      <w:lvlText w:val="%1"/>
      <w:lvlJc w:val="left"/>
      <w:pPr>
        <w:tabs>
          <w:tab w:val="num" w:pos="360"/>
        </w:tabs>
        <w:ind w:left="360" w:hanging="360"/>
      </w:pPr>
      <w:rPr>
        <w:rFonts w:hint="default"/>
        <w:b/>
        <w:bCs/>
      </w:rPr>
    </w:lvl>
    <w:lvl w:ilvl="1">
      <w:start w:val="4"/>
      <w:numFmt w:val="decimal"/>
      <w:isLgl/>
      <w:lvlText w:val="%1.%2."/>
      <w:lvlJc w:val="left"/>
      <w:pPr>
        <w:tabs>
          <w:tab w:val="num" w:pos="921"/>
        </w:tabs>
        <w:ind w:left="921" w:hanging="495"/>
      </w:pPr>
      <w:rPr>
        <w:rFonts w:hint="default"/>
      </w:rPr>
    </w:lvl>
    <w:lvl w:ilvl="2">
      <w:start w:val="2"/>
      <w:numFmt w:val="decimal"/>
      <w:isLgl/>
      <w:lvlText w:val="%1.%2.%3."/>
      <w:lvlJc w:val="left"/>
      <w:pPr>
        <w:tabs>
          <w:tab w:val="num" w:pos="1572"/>
        </w:tabs>
        <w:ind w:left="1572" w:hanging="720"/>
      </w:pPr>
      <w:rPr>
        <w:b w:val="0"/>
        <w:bCs w:val="0"/>
        <w:i w:val="0"/>
        <w:iCs w:val="0"/>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43">
    <w:nsid w:val="6A8C4853"/>
    <w:multiLevelType w:val="multilevel"/>
    <w:tmpl w:val="9286B564"/>
    <w:lvl w:ilvl="0">
      <w:start w:val="2"/>
      <w:numFmt w:val="decimal"/>
      <w:lvlText w:val="%1."/>
      <w:lvlJc w:val="left"/>
      <w:pPr>
        <w:tabs>
          <w:tab w:val="num" w:pos="360"/>
        </w:tabs>
        <w:ind w:left="360" w:hanging="36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4">
    <w:nsid w:val="6B1C5987"/>
    <w:multiLevelType w:val="multilevel"/>
    <w:tmpl w:val="8F02AAB8"/>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10236E9"/>
    <w:multiLevelType w:val="hybridMultilevel"/>
    <w:tmpl w:val="8DF0B6D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6">
    <w:nsid w:val="726E25E3"/>
    <w:multiLevelType w:val="hybridMultilevel"/>
    <w:tmpl w:val="4FA26346"/>
    <w:lvl w:ilvl="0" w:tplc="27E4E3F4">
      <w:start w:val="1"/>
      <w:numFmt w:val="decimal"/>
      <w:lvlText w:val="5.%1."/>
      <w:lvlJc w:val="right"/>
      <w:pPr>
        <w:ind w:left="72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59E0790"/>
    <w:multiLevelType w:val="singleLevel"/>
    <w:tmpl w:val="A4AC0BF8"/>
    <w:lvl w:ilvl="0">
      <w:start w:val="2"/>
      <w:numFmt w:val="bullet"/>
      <w:lvlText w:val="-"/>
      <w:lvlJc w:val="left"/>
      <w:pPr>
        <w:tabs>
          <w:tab w:val="num" w:pos="360"/>
        </w:tabs>
        <w:ind w:left="360" w:hanging="360"/>
      </w:pPr>
      <w:rPr>
        <w:rFonts w:hint="default"/>
      </w:rPr>
    </w:lvl>
  </w:abstractNum>
  <w:abstractNum w:abstractNumId="48">
    <w:nsid w:val="765616F0"/>
    <w:multiLevelType w:val="multilevel"/>
    <w:tmpl w:val="6CA8F47E"/>
    <w:lvl w:ilvl="0">
      <w:start w:val="1"/>
      <w:numFmt w:val="decimal"/>
      <w:lvlText w:val="%1."/>
      <w:lvlJc w:val="left"/>
      <w:pPr>
        <w:ind w:left="360" w:hanging="360"/>
      </w:pPr>
    </w:lvl>
    <w:lvl w:ilvl="1">
      <w:start w:val="1"/>
      <w:numFmt w:val="decimal"/>
      <w:lvlText w:val="4.%2."/>
      <w:lvlJc w:val="right"/>
      <w:pPr>
        <w:ind w:left="999" w:hanging="432"/>
      </w:pPr>
      <w:rPr>
        <w:rFonts w:ascii="Times New Roman" w:hAnsi="Times New Roman" w:cs="Times New Roman" w:hint="default"/>
        <w:b w:val="0"/>
        <w:bCs w:val="0"/>
        <w:i w:val="0"/>
        <w:iCs w:val="0"/>
        <w:sz w:val="24"/>
        <w:szCs w:val="24"/>
      </w:rPr>
    </w:lvl>
    <w:lvl w:ilvl="2">
      <w:start w:val="1"/>
      <w:numFmt w:val="decimal"/>
      <w:lvlText w:val="4.4.%3."/>
      <w:lvlJc w:val="right"/>
      <w:pPr>
        <w:ind w:left="1224" w:hanging="504"/>
      </w:pPr>
      <w:rPr>
        <w:rFonts w:ascii="Times New Roman" w:hAnsi="Times New Roman" w:cs="Times New Roman" w:hint="default"/>
        <w:b w:val="0"/>
        <w:bCs w:val="0"/>
        <w:i w:val="0"/>
        <w:i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4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47"/>
  </w:num>
  <w:num w:numId="7">
    <w:abstractNumId w:val="29"/>
  </w:num>
  <w:num w:numId="8">
    <w:abstractNumId w:val="40"/>
  </w:num>
  <w:num w:numId="9">
    <w:abstractNumId w:val="42"/>
  </w:num>
  <w:num w:numId="10">
    <w:abstractNumId w:val="15"/>
  </w:num>
  <w:num w:numId="11">
    <w:abstractNumId w:val="34"/>
  </w:num>
  <w:num w:numId="12">
    <w:abstractNumId w:val="41"/>
  </w:num>
  <w:num w:numId="13">
    <w:abstractNumId w:val="9"/>
  </w:num>
  <w:num w:numId="14">
    <w:abstractNumId w:val="39"/>
  </w:num>
  <w:num w:numId="15">
    <w:abstractNumId w:val="25"/>
  </w:num>
  <w:num w:numId="16">
    <w:abstractNumId w:val="20"/>
  </w:num>
  <w:num w:numId="17">
    <w:abstractNumId w:val="28"/>
  </w:num>
  <w:num w:numId="18">
    <w:abstractNumId w:val="16"/>
  </w:num>
  <w:num w:numId="19">
    <w:abstractNumId w:val="8"/>
  </w:num>
  <w:num w:numId="20">
    <w:abstractNumId w:val="31"/>
  </w:num>
  <w:num w:numId="21">
    <w:abstractNumId w:val="3"/>
  </w:num>
  <w:num w:numId="22">
    <w:abstractNumId w:val="5"/>
  </w:num>
  <w:num w:numId="23">
    <w:abstractNumId w:val="2"/>
  </w:num>
  <w:num w:numId="24">
    <w:abstractNumId w:val="23"/>
  </w:num>
  <w:num w:numId="25">
    <w:abstractNumId w:val="14"/>
  </w:num>
  <w:num w:numId="26">
    <w:abstractNumId w:val="45"/>
  </w:num>
  <w:num w:numId="27">
    <w:abstractNumId w:val="13"/>
  </w:num>
  <w:num w:numId="28">
    <w:abstractNumId w:val="32"/>
  </w:num>
  <w:num w:numId="29">
    <w:abstractNumId w:val="35"/>
  </w:num>
  <w:num w:numId="30">
    <w:abstractNumId w:val="38"/>
  </w:num>
  <w:num w:numId="31">
    <w:abstractNumId w:val="11"/>
  </w:num>
  <w:num w:numId="32">
    <w:abstractNumId w:val="26"/>
  </w:num>
  <w:num w:numId="33">
    <w:abstractNumId w:val="18"/>
  </w:num>
  <w:num w:numId="34">
    <w:abstractNumId w:val="21"/>
  </w:num>
  <w:num w:numId="35">
    <w:abstractNumId w:val="48"/>
  </w:num>
  <w:num w:numId="36">
    <w:abstractNumId w:val="46"/>
  </w:num>
  <w:num w:numId="37">
    <w:abstractNumId w:val="7"/>
  </w:num>
  <w:num w:numId="38">
    <w:abstractNumId w:val="33"/>
  </w:num>
  <w:num w:numId="39">
    <w:abstractNumId w:val="19"/>
  </w:num>
  <w:num w:numId="40">
    <w:abstractNumId w:val="6"/>
  </w:num>
  <w:num w:numId="41">
    <w:abstractNumId w:val="24"/>
  </w:num>
  <w:num w:numId="42">
    <w:abstractNumId w:val="1"/>
  </w:num>
  <w:num w:numId="43">
    <w:abstractNumId w:val="37"/>
  </w:num>
  <w:num w:numId="44">
    <w:abstractNumId w:val="0"/>
  </w:num>
  <w:num w:numId="45">
    <w:abstractNumId w:val="30"/>
  </w:num>
  <w:num w:numId="46">
    <w:abstractNumId w:val="44"/>
  </w:num>
  <w:num w:numId="47">
    <w:abstractNumId w:val="27"/>
  </w:num>
  <w:num w:numId="48">
    <w:abstractNumId w:val="36"/>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938"/>
    <w:rsid w:val="00010DB4"/>
    <w:rsid w:val="00011DEB"/>
    <w:rsid w:val="00013E97"/>
    <w:rsid w:val="00016D3C"/>
    <w:rsid w:val="000231AE"/>
    <w:rsid w:val="00024E95"/>
    <w:rsid w:val="00031EFD"/>
    <w:rsid w:val="00033556"/>
    <w:rsid w:val="00034C77"/>
    <w:rsid w:val="00041633"/>
    <w:rsid w:val="0004396E"/>
    <w:rsid w:val="0005251F"/>
    <w:rsid w:val="00053BF9"/>
    <w:rsid w:val="00054E42"/>
    <w:rsid w:val="00060AF4"/>
    <w:rsid w:val="0006418A"/>
    <w:rsid w:val="000647FD"/>
    <w:rsid w:val="00071A94"/>
    <w:rsid w:val="00076519"/>
    <w:rsid w:val="0008155D"/>
    <w:rsid w:val="0008478E"/>
    <w:rsid w:val="00090254"/>
    <w:rsid w:val="00093107"/>
    <w:rsid w:val="000A464D"/>
    <w:rsid w:val="000A4A8D"/>
    <w:rsid w:val="000A64D3"/>
    <w:rsid w:val="000A73D6"/>
    <w:rsid w:val="000A7A62"/>
    <w:rsid w:val="000B4FEF"/>
    <w:rsid w:val="000B7E5E"/>
    <w:rsid w:val="000D417C"/>
    <w:rsid w:val="000D545F"/>
    <w:rsid w:val="000D5E91"/>
    <w:rsid w:val="000E0ADC"/>
    <w:rsid w:val="000E54D1"/>
    <w:rsid w:val="000E7CA5"/>
    <w:rsid w:val="000F4B4B"/>
    <w:rsid w:val="000F775E"/>
    <w:rsid w:val="0010314B"/>
    <w:rsid w:val="001041A7"/>
    <w:rsid w:val="00112732"/>
    <w:rsid w:val="00114A06"/>
    <w:rsid w:val="001164F5"/>
    <w:rsid w:val="00117FA1"/>
    <w:rsid w:val="001255CF"/>
    <w:rsid w:val="0013448E"/>
    <w:rsid w:val="00160F0D"/>
    <w:rsid w:val="001645EB"/>
    <w:rsid w:val="00166945"/>
    <w:rsid w:val="0016755C"/>
    <w:rsid w:val="00171CE7"/>
    <w:rsid w:val="001724C9"/>
    <w:rsid w:val="001759D7"/>
    <w:rsid w:val="00176A55"/>
    <w:rsid w:val="001773B7"/>
    <w:rsid w:val="00181316"/>
    <w:rsid w:val="001866A4"/>
    <w:rsid w:val="0018798A"/>
    <w:rsid w:val="001913EB"/>
    <w:rsid w:val="00191631"/>
    <w:rsid w:val="00194274"/>
    <w:rsid w:val="001A0013"/>
    <w:rsid w:val="001A2292"/>
    <w:rsid w:val="001B04B3"/>
    <w:rsid w:val="001C4001"/>
    <w:rsid w:val="001C5C91"/>
    <w:rsid w:val="001D34AB"/>
    <w:rsid w:val="001D5558"/>
    <w:rsid w:val="001E4373"/>
    <w:rsid w:val="002036C4"/>
    <w:rsid w:val="002209D6"/>
    <w:rsid w:val="00223342"/>
    <w:rsid w:val="00224B45"/>
    <w:rsid w:val="00224E82"/>
    <w:rsid w:val="002264DA"/>
    <w:rsid w:val="00230B9C"/>
    <w:rsid w:val="00232766"/>
    <w:rsid w:val="00234687"/>
    <w:rsid w:val="00244068"/>
    <w:rsid w:val="002660F3"/>
    <w:rsid w:val="00266D2C"/>
    <w:rsid w:val="002724A1"/>
    <w:rsid w:val="00281984"/>
    <w:rsid w:val="0029012F"/>
    <w:rsid w:val="002945A7"/>
    <w:rsid w:val="00294BF2"/>
    <w:rsid w:val="0029562C"/>
    <w:rsid w:val="002A4FE3"/>
    <w:rsid w:val="002C5CCD"/>
    <w:rsid w:val="002D72B9"/>
    <w:rsid w:val="00303DC7"/>
    <w:rsid w:val="00305CD6"/>
    <w:rsid w:val="00307C1E"/>
    <w:rsid w:val="00317D5E"/>
    <w:rsid w:val="00323554"/>
    <w:rsid w:val="00331BA3"/>
    <w:rsid w:val="003336CD"/>
    <w:rsid w:val="00336098"/>
    <w:rsid w:val="003401B7"/>
    <w:rsid w:val="003404EE"/>
    <w:rsid w:val="003431AD"/>
    <w:rsid w:val="0034362F"/>
    <w:rsid w:val="00346E87"/>
    <w:rsid w:val="00350DDE"/>
    <w:rsid w:val="00351094"/>
    <w:rsid w:val="00353ED3"/>
    <w:rsid w:val="003540D4"/>
    <w:rsid w:val="00360C93"/>
    <w:rsid w:val="00363724"/>
    <w:rsid w:val="00364D37"/>
    <w:rsid w:val="00366068"/>
    <w:rsid w:val="00373293"/>
    <w:rsid w:val="003819BC"/>
    <w:rsid w:val="00385E2E"/>
    <w:rsid w:val="00387418"/>
    <w:rsid w:val="00396DE5"/>
    <w:rsid w:val="00396F46"/>
    <w:rsid w:val="003A4B3E"/>
    <w:rsid w:val="003A62B5"/>
    <w:rsid w:val="003A7F7C"/>
    <w:rsid w:val="003B693E"/>
    <w:rsid w:val="003B7685"/>
    <w:rsid w:val="003C1911"/>
    <w:rsid w:val="003C2798"/>
    <w:rsid w:val="003D30BC"/>
    <w:rsid w:val="003E709A"/>
    <w:rsid w:val="003F4C5F"/>
    <w:rsid w:val="003F5EA6"/>
    <w:rsid w:val="00403A53"/>
    <w:rsid w:val="00407F88"/>
    <w:rsid w:val="0041001C"/>
    <w:rsid w:val="00410445"/>
    <w:rsid w:val="00411BE1"/>
    <w:rsid w:val="0041514B"/>
    <w:rsid w:val="00415976"/>
    <w:rsid w:val="0042498C"/>
    <w:rsid w:val="004320DB"/>
    <w:rsid w:val="004346CE"/>
    <w:rsid w:val="00447984"/>
    <w:rsid w:val="00452128"/>
    <w:rsid w:val="0045575D"/>
    <w:rsid w:val="004628DC"/>
    <w:rsid w:val="0046631C"/>
    <w:rsid w:val="004725B1"/>
    <w:rsid w:val="00474FF0"/>
    <w:rsid w:val="004776B5"/>
    <w:rsid w:val="00480692"/>
    <w:rsid w:val="0049247F"/>
    <w:rsid w:val="00492F10"/>
    <w:rsid w:val="00493FF7"/>
    <w:rsid w:val="004A3087"/>
    <w:rsid w:val="004A5B1D"/>
    <w:rsid w:val="004C631C"/>
    <w:rsid w:val="004C693E"/>
    <w:rsid w:val="004D30AA"/>
    <w:rsid w:val="004D4E60"/>
    <w:rsid w:val="004D5ADC"/>
    <w:rsid w:val="004E0365"/>
    <w:rsid w:val="00501B95"/>
    <w:rsid w:val="00510239"/>
    <w:rsid w:val="00515202"/>
    <w:rsid w:val="00523C35"/>
    <w:rsid w:val="00524496"/>
    <w:rsid w:val="0052464D"/>
    <w:rsid w:val="00526EEC"/>
    <w:rsid w:val="00561F7C"/>
    <w:rsid w:val="00563B72"/>
    <w:rsid w:val="00566B07"/>
    <w:rsid w:val="00570522"/>
    <w:rsid w:val="00570C76"/>
    <w:rsid w:val="00572E0A"/>
    <w:rsid w:val="005775CF"/>
    <w:rsid w:val="005806A8"/>
    <w:rsid w:val="00587C9C"/>
    <w:rsid w:val="00594850"/>
    <w:rsid w:val="005A210E"/>
    <w:rsid w:val="005A2D69"/>
    <w:rsid w:val="005A5F38"/>
    <w:rsid w:val="005A664B"/>
    <w:rsid w:val="005A7575"/>
    <w:rsid w:val="005A7967"/>
    <w:rsid w:val="005B10E0"/>
    <w:rsid w:val="005B1E7E"/>
    <w:rsid w:val="005C31D5"/>
    <w:rsid w:val="005C38D1"/>
    <w:rsid w:val="005C58D9"/>
    <w:rsid w:val="005D0E85"/>
    <w:rsid w:val="005D22BA"/>
    <w:rsid w:val="005D4D38"/>
    <w:rsid w:val="005D758D"/>
    <w:rsid w:val="005E54BB"/>
    <w:rsid w:val="00600C85"/>
    <w:rsid w:val="0060159C"/>
    <w:rsid w:val="00610FB7"/>
    <w:rsid w:val="0061127B"/>
    <w:rsid w:val="006122F7"/>
    <w:rsid w:val="006123B0"/>
    <w:rsid w:val="00612484"/>
    <w:rsid w:val="006124A6"/>
    <w:rsid w:val="00614817"/>
    <w:rsid w:val="00616C18"/>
    <w:rsid w:val="006171D6"/>
    <w:rsid w:val="00617EFC"/>
    <w:rsid w:val="00622B4A"/>
    <w:rsid w:val="00636C4D"/>
    <w:rsid w:val="00643E87"/>
    <w:rsid w:val="0064783F"/>
    <w:rsid w:val="00647C20"/>
    <w:rsid w:val="00650A39"/>
    <w:rsid w:val="00654411"/>
    <w:rsid w:val="00657C38"/>
    <w:rsid w:val="00663066"/>
    <w:rsid w:val="0066374A"/>
    <w:rsid w:val="00664598"/>
    <w:rsid w:val="00674C9E"/>
    <w:rsid w:val="00684CBC"/>
    <w:rsid w:val="00684F9A"/>
    <w:rsid w:val="0069230F"/>
    <w:rsid w:val="00693F9C"/>
    <w:rsid w:val="006A3965"/>
    <w:rsid w:val="006A7489"/>
    <w:rsid w:val="006C2EFD"/>
    <w:rsid w:val="006C5A60"/>
    <w:rsid w:val="006D0F07"/>
    <w:rsid w:val="006D27B0"/>
    <w:rsid w:val="006D5C95"/>
    <w:rsid w:val="006E05AF"/>
    <w:rsid w:val="006E346E"/>
    <w:rsid w:val="006E390D"/>
    <w:rsid w:val="006E78EF"/>
    <w:rsid w:val="006E7FED"/>
    <w:rsid w:val="006F4496"/>
    <w:rsid w:val="007003C8"/>
    <w:rsid w:val="00704187"/>
    <w:rsid w:val="00704ADA"/>
    <w:rsid w:val="007137DF"/>
    <w:rsid w:val="0072279C"/>
    <w:rsid w:val="00733E1A"/>
    <w:rsid w:val="007359AA"/>
    <w:rsid w:val="00742CD4"/>
    <w:rsid w:val="00746EE8"/>
    <w:rsid w:val="00751A1E"/>
    <w:rsid w:val="00756A0D"/>
    <w:rsid w:val="00786925"/>
    <w:rsid w:val="00787DED"/>
    <w:rsid w:val="00790B45"/>
    <w:rsid w:val="007A41E4"/>
    <w:rsid w:val="007B251C"/>
    <w:rsid w:val="007B2C38"/>
    <w:rsid w:val="007B30C6"/>
    <w:rsid w:val="007B4A4D"/>
    <w:rsid w:val="007C77C7"/>
    <w:rsid w:val="007D1AD0"/>
    <w:rsid w:val="007D4F45"/>
    <w:rsid w:val="007D5B3A"/>
    <w:rsid w:val="007D5D4C"/>
    <w:rsid w:val="007E0E86"/>
    <w:rsid w:val="008050D0"/>
    <w:rsid w:val="00806B5C"/>
    <w:rsid w:val="00821905"/>
    <w:rsid w:val="00825B53"/>
    <w:rsid w:val="00827301"/>
    <w:rsid w:val="00835508"/>
    <w:rsid w:val="00835D6F"/>
    <w:rsid w:val="0083777F"/>
    <w:rsid w:val="008471AE"/>
    <w:rsid w:val="00852960"/>
    <w:rsid w:val="00855AD0"/>
    <w:rsid w:val="00864C51"/>
    <w:rsid w:val="00867B56"/>
    <w:rsid w:val="00871AE1"/>
    <w:rsid w:val="00875899"/>
    <w:rsid w:val="00876927"/>
    <w:rsid w:val="00876F0D"/>
    <w:rsid w:val="00883880"/>
    <w:rsid w:val="008850C3"/>
    <w:rsid w:val="008863A5"/>
    <w:rsid w:val="0088655A"/>
    <w:rsid w:val="00893DA5"/>
    <w:rsid w:val="008950A5"/>
    <w:rsid w:val="00895240"/>
    <w:rsid w:val="008A2025"/>
    <w:rsid w:val="008B19F9"/>
    <w:rsid w:val="008B42ED"/>
    <w:rsid w:val="008B492C"/>
    <w:rsid w:val="008B61FC"/>
    <w:rsid w:val="008C4A9C"/>
    <w:rsid w:val="008D36E3"/>
    <w:rsid w:val="008D441D"/>
    <w:rsid w:val="008D4BD9"/>
    <w:rsid w:val="008E2800"/>
    <w:rsid w:val="008E3542"/>
    <w:rsid w:val="008E7231"/>
    <w:rsid w:val="008F447C"/>
    <w:rsid w:val="008F63D9"/>
    <w:rsid w:val="00902A44"/>
    <w:rsid w:val="00903CCB"/>
    <w:rsid w:val="00906B3E"/>
    <w:rsid w:val="009105B4"/>
    <w:rsid w:val="00911FB7"/>
    <w:rsid w:val="009244F1"/>
    <w:rsid w:val="00933737"/>
    <w:rsid w:val="00933BE2"/>
    <w:rsid w:val="0093537A"/>
    <w:rsid w:val="00940274"/>
    <w:rsid w:val="00943F29"/>
    <w:rsid w:val="00947575"/>
    <w:rsid w:val="00950133"/>
    <w:rsid w:val="00954D80"/>
    <w:rsid w:val="009653CF"/>
    <w:rsid w:val="00965FE4"/>
    <w:rsid w:val="00972DF8"/>
    <w:rsid w:val="00977761"/>
    <w:rsid w:val="0098266B"/>
    <w:rsid w:val="00983395"/>
    <w:rsid w:val="0098742C"/>
    <w:rsid w:val="00991DD7"/>
    <w:rsid w:val="00997C6D"/>
    <w:rsid w:val="009A1232"/>
    <w:rsid w:val="009A631E"/>
    <w:rsid w:val="009B2701"/>
    <w:rsid w:val="009B5834"/>
    <w:rsid w:val="009B7275"/>
    <w:rsid w:val="009B763E"/>
    <w:rsid w:val="009C279A"/>
    <w:rsid w:val="009C3C5F"/>
    <w:rsid w:val="009C5CD7"/>
    <w:rsid w:val="009D1DF8"/>
    <w:rsid w:val="009D2C03"/>
    <w:rsid w:val="009D57D1"/>
    <w:rsid w:val="009D7446"/>
    <w:rsid w:val="009E16E4"/>
    <w:rsid w:val="009E1A52"/>
    <w:rsid w:val="009E72BC"/>
    <w:rsid w:val="00A0257D"/>
    <w:rsid w:val="00A02761"/>
    <w:rsid w:val="00A033FD"/>
    <w:rsid w:val="00A07AAE"/>
    <w:rsid w:val="00A10F43"/>
    <w:rsid w:val="00A121B9"/>
    <w:rsid w:val="00A1332A"/>
    <w:rsid w:val="00A25040"/>
    <w:rsid w:val="00A30B9D"/>
    <w:rsid w:val="00A33281"/>
    <w:rsid w:val="00A379E5"/>
    <w:rsid w:val="00A46102"/>
    <w:rsid w:val="00A520B7"/>
    <w:rsid w:val="00A57697"/>
    <w:rsid w:val="00A605BD"/>
    <w:rsid w:val="00A61C9D"/>
    <w:rsid w:val="00A62E53"/>
    <w:rsid w:val="00A646C8"/>
    <w:rsid w:val="00A7041D"/>
    <w:rsid w:val="00A71F3D"/>
    <w:rsid w:val="00A71FE2"/>
    <w:rsid w:val="00A728EE"/>
    <w:rsid w:val="00A73F1C"/>
    <w:rsid w:val="00A74229"/>
    <w:rsid w:val="00A81C4B"/>
    <w:rsid w:val="00A91B3D"/>
    <w:rsid w:val="00A94B6F"/>
    <w:rsid w:val="00AA0E22"/>
    <w:rsid w:val="00AB13E9"/>
    <w:rsid w:val="00AC7A5D"/>
    <w:rsid w:val="00AD7057"/>
    <w:rsid w:val="00B1136B"/>
    <w:rsid w:val="00B144F4"/>
    <w:rsid w:val="00B2021D"/>
    <w:rsid w:val="00B258E4"/>
    <w:rsid w:val="00B26F33"/>
    <w:rsid w:val="00B2792E"/>
    <w:rsid w:val="00B31E01"/>
    <w:rsid w:val="00B36CF9"/>
    <w:rsid w:val="00B407AE"/>
    <w:rsid w:val="00B53E6B"/>
    <w:rsid w:val="00B554B8"/>
    <w:rsid w:val="00B565ED"/>
    <w:rsid w:val="00B62FE5"/>
    <w:rsid w:val="00B745AD"/>
    <w:rsid w:val="00B75E9F"/>
    <w:rsid w:val="00B76B5A"/>
    <w:rsid w:val="00B849FE"/>
    <w:rsid w:val="00B86B8B"/>
    <w:rsid w:val="00B97EC2"/>
    <w:rsid w:val="00BA30E5"/>
    <w:rsid w:val="00BA52FC"/>
    <w:rsid w:val="00BB2D27"/>
    <w:rsid w:val="00BB3115"/>
    <w:rsid w:val="00BB558E"/>
    <w:rsid w:val="00BB6A69"/>
    <w:rsid w:val="00BB71FA"/>
    <w:rsid w:val="00BC1313"/>
    <w:rsid w:val="00BF2C27"/>
    <w:rsid w:val="00C03641"/>
    <w:rsid w:val="00C07C70"/>
    <w:rsid w:val="00C107F2"/>
    <w:rsid w:val="00C21958"/>
    <w:rsid w:val="00C25B4E"/>
    <w:rsid w:val="00C34C5C"/>
    <w:rsid w:val="00C41A5D"/>
    <w:rsid w:val="00C436EF"/>
    <w:rsid w:val="00C44CC4"/>
    <w:rsid w:val="00C465E3"/>
    <w:rsid w:val="00C60085"/>
    <w:rsid w:val="00C61435"/>
    <w:rsid w:val="00C654F3"/>
    <w:rsid w:val="00C65AA6"/>
    <w:rsid w:val="00C82381"/>
    <w:rsid w:val="00C83222"/>
    <w:rsid w:val="00C83EB7"/>
    <w:rsid w:val="00C87B93"/>
    <w:rsid w:val="00C922F1"/>
    <w:rsid w:val="00C96850"/>
    <w:rsid w:val="00CA06EC"/>
    <w:rsid w:val="00CA184E"/>
    <w:rsid w:val="00CA6747"/>
    <w:rsid w:val="00CB3FF1"/>
    <w:rsid w:val="00CC17E1"/>
    <w:rsid w:val="00CC4C24"/>
    <w:rsid w:val="00CE3F6A"/>
    <w:rsid w:val="00CE478B"/>
    <w:rsid w:val="00CE48CD"/>
    <w:rsid w:val="00CE55DB"/>
    <w:rsid w:val="00CF3231"/>
    <w:rsid w:val="00CF4CD3"/>
    <w:rsid w:val="00CF5915"/>
    <w:rsid w:val="00D006FE"/>
    <w:rsid w:val="00D1194A"/>
    <w:rsid w:val="00D17D69"/>
    <w:rsid w:val="00D220BD"/>
    <w:rsid w:val="00D22B60"/>
    <w:rsid w:val="00D33A2B"/>
    <w:rsid w:val="00D348C2"/>
    <w:rsid w:val="00D3664D"/>
    <w:rsid w:val="00D3665B"/>
    <w:rsid w:val="00D37644"/>
    <w:rsid w:val="00D42469"/>
    <w:rsid w:val="00D45B3E"/>
    <w:rsid w:val="00D50F93"/>
    <w:rsid w:val="00D5173A"/>
    <w:rsid w:val="00D610E9"/>
    <w:rsid w:val="00D62372"/>
    <w:rsid w:val="00D73DBD"/>
    <w:rsid w:val="00D7525F"/>
    <w:rsid w:val="00D7557F"/>
    <w:rsid w:val="00D76C69"/>
    <w:rsid w:val="00D802E8"/>
    <w:rsid w:val="00D80F3A"/>
    <w:rsid w:val="00D812CF"/>
    <w:rsid w:val="00D95731"/>
    <w:rsid w:val="00DA5CBC"/>
    <w:rsid w:val="00DB0CA4"/>
    <w:rsid w:val="00DB0CE5"/>
    <w:rsid w:val="00DC3188"/>
    <w:rsid w:val="00DC7C39"/>
    <w:rsid w:val="00DD2015"/>
    <w:rsid w:val="00DD256F"/>
    <w:rsid w:val="00DD4174"/>
    <w:rsid w:val="00DD44DE"/>
    <w:rsid w:val="00DF0389"/>
    <w:rsid w:val="00DF2DD3"/>
    <w:rsid w:val="00DF47D7"/>
    <w:rsid w:val="00E0585C"/>
    <w:rsid w:val="00E12C4D"/>
    <w:rsid w:val="00E33879"/>
    <w:rsid w:val="00E53AB4"/>
    <w:rsid w:val="00E61F30"/>
    <w:rsid w:val="00E62351"/>
    <w:rsid w:val="00E6530D"/>
    <w:rsid w:val="00E65D0C"/>
    <w:rsid w:val="00E6779C"/>
    <w:rsid w:val="00E7157A"/>
    <w:rsid w:val="00E71A75"/>
    <w:rsid w:val="00E72DA7"/>
    <w:rsid w:val="00E765D2"/>
    <w:rsid w:val="00E76BC4"/>
    <w:rsid w:val="00E84588"/>
    <w:rsid w:val="00E84E2D"/>
    <w:rsid w:val="00E930D1"/>
    <w:rsid w:val="00E95163"/>
    <w:rsid w:val="00E95DE9"/>
    <w:rsid w:val="00E96AC4"/>
    <w:rsid w:val="00E96CD6"/>
    <w:rsid w:val="00E97E40"/>
    <w:rsid w:val="00EA3D56"/>
    <w:rsid w:val="00EB12B0"/>
    <w:rsid w:val="00EB2801"/>
    <w:rsid w:val="00EB34D8"/>
    <w:rsid w:val="00EB58DE"/>
    <w:rsid w:val="00EC09F5"/>
    <w:rsid w:val="00EC1B7F"/>
    <w:rsid w:val="00EC20C2"/>
    <w:rsid w:val="00EC37AF"/>
    <w:rsid w:val="00EC3EA1"/>
    <w:rsid w:val="00EC491E"/>
    <w:rsid w:val="00ED2938"/>
    <w:rsid w:val="00EE3F2D"/>
    <w:rsid w:val="00EF3198"/>
    <w:rsid w:val="00EF3669"/>
    <w:rsid w:val="00F125D9"/>
    <w:rsid w:val="00F20A67"/>
    <w:rsid w:val="00F21C14"/>
    <w:rsid w:val="00F22F3E"/>
    <w:rsid w:val="00F25997"/>
    <w:rsid w:val="00F2626D"/>
    <w:rsid w:val="00F27B84"/>
    <w:rsid w:val="00F32DAC"/>
    <w:rsid w:val="00F35B7E"/>
    <w:rsid w:val="00F40013"/>
    <w:rsid w:val="00F423D2"/>
    <w:rsid w:val="00F46563"/>
    <w:rsid w:val="00F56847"/>
    <w:rsid w:val="00F645F8"/>
    <w:rsid w:val="00F65B44"/>
    <w:rsid w:val="00F744B0"/>
    <w:rsid w:val="00F7761C"/>
    <w:rsid w:val="00F83187"/>
    <w:rsid w:val="00F95BEA"/>
    <w:rsid w:val="00FA1F8C"/>
    <w:rsid w:val="00FA3BEE"/>
    <w:rsid w:val="00FA4CFB"/>
    <w:rsid w:val="00FA5216"/>
    <w:rsid w:val="00FB1CC6"/>
    <w:rsid w:val="00FB3912"/>
    <w:rsid w:val="00FB4F0F"/>
    <w:rsid w:val="00FB5542"/>
    <w:rsid w:val="00FC2C90"/>
    <w:rsid w:val="00FC5E77"/>
    <w:rsid w:val="00FC6E46"/>
    <w:rsid w:val="00FD0161"/>
    <w:rsid w:val="00FD1982"/>
    <w:rsid w:val="00FD3141"/>
    <w:rsid w:val="00FD42A7"/>
    <w:rsid w:val="00FD4D09"/>
    <w:rsid w:val="00FD771F"/>
    <w:rsid w:val="00FE400B"/>
    <w:rsid w:val="00FE7E40"/>
    <w:rsid w:val="00FF0C84"/>
    <w:rsid w:val="00FF1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3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2938"/>
    <w:pPr>
      <w:ind w:firstLine="708"/>
      <w:jc w:val="both"/>
    </w:pPr>
    <w:rPr>
      <w:rFonts w:ascii="Batang" w:eastAsia="Batang" w:hAnsi="Batang" w:cs="Batang"/>
    </w:rPr>
  </w:style>
  <w:style w:type="character" w:customStyle="1" w:styleId="BodyTextIndentChar">
    <w:name w:val="Body Text Indent Char"/>
    <w:basedOn w:val="a0"/>
    <w:uiPriority w:val="99"/>
    <w:semiHidden/>
    <w:rPr>
      <w:rFonts w:ascii="Times New Roman" w:hAnsi="Times New Roman" w:cs="Times New Roman"/>
      <w:sz w:val="24"/>
      <w:szCs w:val="24"/>
    </w:rPr>
  </w:style>
  <w:style w:type="character" w:customStyle="1" w:styleId="a4">
    <w:name w:val="Основной текст с отступом Знак"/>
    <w:link w:val="a3"/>
    <w:uiPriority w:val="99"/>
    <w:locked/>
    <w:rsid w:val="00ED2938"/>
    <w:rPr>
      <w:rFonts w:ascii="Batang" w:eastAsia="Batang" w:hAnsi="Batang" w:cs="Batang"/>
      <w:sz w:val="24"/>
      <w:szCs w:val="24"/>
      <w:lang w:eastAsia="ru-RU"/>
    </w:rPr>
  </w:style>
  <w:style w:type="paragraph" w:styleId="3">
    <w:name w:val="Body Text Indent 3"/>
    <w:basedOn w:val="a"/>
    <w:link w:val="30"/>
    <w:uiPriority w:val="99"/>
    <w:semiHidden/>
    <w:rsid w:val="00ED2938"/>
    <w:pPr>
      <w:spacing w:before="100" w:beforeAutospacing="1"/>
      <w:ind w:firstLine="708"/>
      <w:jc w:val="both"/>
    </w:pPr>
    <w:rPr>
      <w:rFonts w:ascii="Batang" w:eastAsia="Batang" w:hAnsi="Batang" w:cs="Batang"/>
      <w:color w:val="FF6600"/>
    </w:rPr>
  </w:style>
  <w:style w:type="character" w:customStyle="1" w:styleId="BodyTextIndent3Char">
    <w:name w:val="Body Text Indent 3 Char"/>
    <w:basedOn w:val="a0"/>
    <w:uiPriority w:val="99"/>
    <w:semiHidden/>
    <w:rPr>
      <w:rFonts w:ascii="Times New Roman" w:hAnsi="Times New Roman" w:cs="Times New Roman"/>
      <w:sz w:val="16"/>
      <w:szCs w:val="16"/>
    </w:rPr>
  </w:style>
  <w:style w:type="character" w:customStyle="1" w:styleId="30">
    <w:name w:val="Основной текст с отступом 3 Знак"/>
    <w:link w:val="3"/>
    <w:uiPriority w:val="99"/>
    <w:semiHidden/>
    <w:locked/>
    <w:rsid w:val="00ED2938"/>
    <w:rPr>
      <w:rFonts w:ascii="Batang" w:eastAsia="Batang" w:hAnsi="Batang" w:cs="Batang"/>
      <w:color w:val="FF6600"/>
      <w:sz w:val="24"/>
      <w:szCs w:val="24"/>
      <w:lang w:eastAsia="ru-RU"/>
    </w:rPr>
  </w:style>
  <w:style w:type="paragraph" w:styleId="a5">
    <w:name w:val="Normal (Web)"/>
    <w:basedOn w:val="a"/>
    <w:uiPriority w:val="99"/>
    <w:semiHidden/>
    <w:rsid w:val="00D006FE"/>
    <w:pPr>
      <w:spacing w:before="100" w:beforeAutospacing="1" w:after="100" w:afterAutospacing="1"/>
    </w:pPr>
  </w:style>
  <w:style w:type="character" w:customStyle="1" w:styleId="apple-converted-space">
    <w:name w:val="apple-converted-space"/>
    <w:uiPriority w:val="99"/>
    <w:rsid w:val="00D006FE"/>
  </w:style>
  <w:style w:type="character" w:styleId="a6">
    <w:name w:val="Hyperlink"/>
    <w:basedOn w:val="a0"/>
    <w:uiPriority w:val="99"/>
    <w:semiHidden/>
    <w:rsid w:val="00D006FE"/>
    <w:rPr>
      <w:color w:val="0000FF"/>
      <w:u w:val="single"/>
    </w:rPr>
  </w:style>
  <w:style w:type="paragraph" w:styleId="a7">
    <w:name w:val="Body Text"/>
    <w:basedOn w:val="a"/>
    <w:link w:val="a8"/>
    <w:uiPriority w:val="99"/>
    <w:rsid w:val="00EF3669"/>
    <w:pPr>
      <w:spacing w:after="120"/>
    </w:pPr>
    <w:rPr>
      <w:rFonts w:eastAsia="Calibri"/>
    </w:rPr>
  </w:style>
  <w:style w:type="character" w:customStyle="1" w:styleId="BodyTextChar">
    <w:name w:val="Body Text Char"/>
    <w:basedOn w:val="a0"/>
    <w:uiPriority w:val="99"/>
    <w:semiHidden/>
    <w:rPr>
      <w:rFonts w:ascii="Times New Roman" w:hAnsi="Times New Roman" w:cs="Times New Roman"/>
      <w:sz w:val="24"/>
      <w:szCs w:val="24"/>
    </w:rPr>
  </w:style>
  <w:style w:type="character" w:customStyle="1" w:styleId="a8">
    <w:name w:val="Основной текст Знак"/>
    <w:link w:val="a7"/>
    <w:uiPriority w:val="99"/>
    <w:locked/>
    <w:rsid w:val="00EF3669"/>
    <w:rPr>
      <w:rFonts w:ascii="Times New Roman" w:hAnsi="Times New Roman" w:cs="Times New Roman"/>
      <w:sz w:val="24"/>
      <w:szCs w:val="24"/>
      <w:lang w:eastAsia="ru-RU"/>
    </w:rPr>
  </w:style>
  <w:style w:type="paragraph" w:styleId="2">
    <w:name w:val="Body Text Indent 2"/>
    <w:basedOn w:val="a"/>
    <w:link w:val="20"/>
    <w:uiPriority w:val="99"/>
    <w:semiHidden/>
    <w:rsid w:val="0093537A"/>
    <w:pPr>
      <w:spacing w:after="120" w:line="480" w:lineRule="auto"/>
      <w:ind w:left="283"/>
    </w:pPr>
    <w:rPr>
      <w:rFonts w:eastAsia="Calibri"/>
    </w:rPr>
  </w:style>
  <w:style w:type="character" w:customStyle="1" w:styleId="BodyTextIndent2Char">
    <w:name w:val="Body Text Indent 2 Char"/>
    <w:basedOn w:val="a0"/>
    <w:uiPriority w:val="99"/>
    <w:semiHidden/>
    <w:rPr>
      <w:rFonts w:ascii="Times New Roman" w:hAnsi="Times New Roman" w:cs="Times New Roman"/>
      <w:sz w:val="24"/>
      <w:szCs w:val="24"/>
    </w:rPr>
  </w:style>
  <w:style w:type="character" w:customStyle="1" w:styleId="20">
    <w:name w:val="Основной текст с отступом 2 Знак"/>
    <w:link w:val="2"/>
    <w:uiPriority w:val="99"/>
    <w:semiHidden/>
    <w:locked/>
    <w:rsid w:val="0093537A"/>
    <w:rPr>
      <w:rFonts w:ascii="Times New Roman" w:hAnsi="Times New Roman" w:cs="Times New Roman"/>
      <w:sz w:val="24"/>
      <w:szCs w:val="24"/>
      <w:lang w:eastAsia="ru-RU"/>
    </w:rPr>
  </w:style>
  <w:style w:type="paragraph" w:styleId="a9">
    <w:name w:val="Plain Text"/>
    <w:basedOn w:val="a"/>
    <w:link w:val="aa"/>
    <w:rsid w:val="0093537A"/>
    <w:rPr>
      <w:rFonts w:ascii="Courier New" w:eastAsia="Calibri" w:hAnsi="Courier New" w:cs="Courier New"/>
      <w:sz w:val="20"/>
      <w:szCs w:val="20"/>
    </w:rPr>
  </w:style>
  <w:style w:type="character" w:customStyle="1" w:styleId="PlainTextChar">
    <w:name w:val="Plain Text Char"/>
    <w:basedOn w:val="a0"/>
    <w:uiPriority w:val="99"/>
    <w:semiHidden/>
    <w:rPr>
      <w:rFonts w:ascii="Courier New" w:hAnsi="Courier New" w:cs="Courier New"/>
      <w:sz w:val="20"/>
      <w:szCs w:val="20"/>
    </w:rPr>
  </w:style>
  <w:style w:type="character" w:customStyle="1" w:styleId="aa">
    <w:name w:val="Текст Знак"/>
    <w:link w:val="a9"/>
    <w:locked/>
    <w:rsid w:val="0093537A"/>
    <w:rPr>
      <w:rFonts w:ascii="Courier New" w:hAnsi="Courier New" w:cs="Courier New"/>
      <w:sz w:val="20"/>
      <w:szCs w:val="20"/>
      <w:lang w:eastAsia="ru-RU"/>
    </w:rPr>
  </w:style>
  <w:style w:type="paragraph" w:styleId="ab">
    <w:name w:val="List Paragraph"/>
    <w:basedOn w:val="a"/>
    <w:uiPriority w:val="99"/>
    <w:qFormat/>
    <w:rsid w:val="00572E0A"/>
    <w:pPr>
      <w:ind w:left="720"/>
    </w:pPr>
  </w:style>
  <w:style w:type="paragraph" w:styleId="ac">
    <w:name w:val="header"/>
    <w:basedOn w:val="a"/>
    <w:link w:val="ad"/>
    <w:uiPriority w:val="99"/>
    <w:rsid w:val="00A605BD"/>
    <w:pPr>
      <w:tabs>
        <w:tab w:val="center" w:pos="4677"/>
        <w:tab w:val="right" w:pos="9355"/>
      </w:tabs>
    </w:pPr>
    <w:rPr>
      <w:rFonts w:eastAsia="Calibri"/>
    </w:rPr>
  </w:style>
  <w:style w:type="character" w:customStyle="1" w:styleId="HeaderChar">
    <w:name w:val="Header Char"/>
    <w:basedOn w:val="a0"/>
    <w:uiPriority w:val="99"/>
    <w:semiHidden/>
    <w:rPr>
      <w:rFonts w:ascii="Times New Roman" w:hAnsi="Times New Roman" w:cs="Times New Roman"/>
      <w:sz w:val="24"/>
      <w:szCs w:val="24"/>
    </w:rPr>
  </w:style>
  <w:style w:type="character" w:customStyle="1" w:styleId="ad">
    <w:name w:val="Верхний колонтитул Знак"/>
    <w:link w:val="ac"/>
    <w:uiPriority w:val="99"/>
    <w:locked/>
    <w:rsid w:val="00A605BD"/>
    <w:rPr>
      <w:rFonts w:ascii="Times New Roman" w:hAnsi="Times New Roman" w:cs="Times New Roman"/>
      <w:sz w:val="24"/>
      <w:szCs w:val="24"/>
      <w:lang w:eastAsia="ru-RU"/>
    </w:rPr>
  </w:style>
  <w:style w:type="paragraph" w:styleId="ae">
    <w:name w:val="footer"/>
    <w:basedOn w:val="a"/>
    <w:link w:val="af"/>
    <w:uiPriority w:val="99"/>
    <w:rsid w:val="00A605BD"/>
    <w:pPr>
      <w:tabs>
        <w:tab w:val="center" w:pos="4677"/>
        <w:tab w:val="right" w:pos="9355"/>
      </w:tabs>
    </w:pPr>
    <w:rPr>
      <w:rFonts w:eastAsia="Calibri"/>
    </w:rPr>
  </w:style>
  <w:style w:type="character" w:customStyle="1" w:styleId="FooterChar">
    <w:name w:val="Footer Char"/>
    <w:basedOn w:val="a0"/>
    <w:uiPriority w:val="99"/>
    <w:semiHidden/>
    <w:rPr>
      <w:rFonts w:ascii="Times New Roman" w:hAnsi="Times New Roman" w:cs="Times New Roman"/>
      <w:sz w:val="24"/>
      <w:szCs w:val="24"/>
    </w:rPr>
  </w:style>
  <w:style w:type="character" w:customStyle="1" w:styleId="af">
    <w:name w:val="Нижний колонтитул Знак"/>
    <w:link w:val="ae"/>
    <w:uiPriority w:val="99"/>
    <w:locked/>
    <w:rsid w:val="00A605BD"/>
    <w:rPr>
      <w:rFonts w:ascii="Times New Roman" w:hAnsi="Times New Roman" w:cs="Times New Roman"/>
      <w:sz w:val="24"/>
      <w:szCs w:val="24"/>
      <w:lang w:eastAsia="ru-RU"/>
    </w:rPr>
  </w:style>
  <w:style w:type="paragraph" w:customStyle="1" w:styleId="ConsPlusNormal">
    <w:name w:val="ConsPlusNormal"/>
    <w:uiPriority w:val="99"/>
    <w:rsid w:val="00403A53"/>
    <w:pPr>
      <w:autoSpaceDE w:val="0"/>
      <w:autoSpaceDN w:val="0"/>
      <w:adjustRightInd w:val="0"/>
    </w:pPr>
    <w:rPr>
      <w:rFonts w:ascii="Times New Roman" w:hAnsi="Times New Roman"/>
      <w:b/>
      <w:bCs/>
      <w:sz w:val="28"/>
      <w:szCs w:val="28"/>
      <w:lang w:eastAsia="en-US"/>
    </w:rPr>
  </w:style>
  <w:style w:type="character" w:styleId="af0">
    <w:name w:val="annotation reference"/>
    <w:basedOn w:val="a0"/>
    <w:uiPriority w:val="99"/>
    <w:semiHidden/>
    <w:rsid w:val="001C5C91"/>
    <w:rPr>
      <w:sz w:val="16"/>
      <w:szCs w:val="16"/>
    </w:rPr>
  </w:style>
  <w:style w:type="paragraph" w:styleId="af1">
    <w:name w:val="annotation text"/>
    <w:basedOn w:val="a"/>
    <w:link w:val="af2"/>
    <w:uiPriority w:val="99"/>
    <w:semiHidden/>
    <w:rsid w:val="001C5C91"/>
    <w:rPr>
      <w:rFonts w:eastAsia="Calibri"/>
      <w:sz w:val="20"/>
      <w:szCs w:val="20"/>
    </w:rPr>
  </w:style>
  <w:style w:type="character" w:customStyle="1" w:styleId="CommentTextChar">
    <w:name w:val="Comment Text Char"/>
    <w:basedOn w:val="a0"/>
    <w:uiPriority w:val="99"/>
    <w:semiHidden/>
    <w:rPr>
      <w:rFonts w:ascii="Times New Roman" w:hAnsi="Times New Roman" w:cs="Times New Roman"/>
      <w:sz w:val="20"/>
      <w:szCs w:val="20"/>
    </w:rPr>
  </w:style>
  <w:style w:type="character" w:customStyle="1" w:styleId="af2">
    <w:name w:val="Текст примечания Знак"/>
    <w:link w:val="af1"/>
    <w:uiPriority w:val="99"/>
    <w:semiHidden/>
    <w:locked/>
    <w:rsid w:val="001C5C91"/>
    <w:rPr>
      <w:rFonts w:ascii="Times New Roman" w:hAnsi="Times New Roman" w:cs="Times New Roman"/>
      <w:sz w:val="20"/>
      <w:szCs w:val="20"/>
      <w:lang w:eastAsia="ru-RU"/>
    </w:rPr>
  </w:style>
  <w:style w:type="paragraph" w:styleId="af3">
    <w:name w:val="annotation subject"/>
    <w:basedOn w:val="af1"/>
    <w:next w:val="af1"/>
    <w:link w:val="af4"/>
    <w:uiPriority w:val="99"/>
    <w:semiHidden/>
    <w:rsid w:val="001C5C91"/>
    <w:rPr>
      <w:b/>
      <w:bCs/>
    </w:rPr>
  </w:style>
  <w:style w:type="character" w:customStyle="1" w:styleId="CommentSubjectChar">
    <w:name w:val="Comment Subject Char"/>
    <w:basedOn w:val="af2"/>
    <w:uiPriority w:val="99"/>
    <w:semiHidden/>
    <w:rPr>
      <w:rFonts w:ascii="Times New Roman" w:hAnsi="Times New Roman" w:cs="Times New Roman"/>
      <w:b/>
      <w:bCs/>
      <w:sz w:val="20"/>
      <w:szCs w:val="20"/>
      <w:lang w:eastAsia="ru-RU"/>
    </w:rPr>
  </w:style>
  <w:style w:type="character" w:customStyle="1" w:styleId="af4">
    <w:name w:val="Тема примечания Знак"/>
    <w:link w:val="af3"/>
    <w:uiPriority w:val="99"/>
    <w:semiHidden/>
    <w:locked/>
    <w:rsid w:val="001C5C91"/>
    <w:rPr>
      <w:rFonts w:ascii="Times New Roman" w:hAnsi="Times New Roman" w:cs="Times New Roman"/>
      <w:b/>
      <w:bCs/>
      <w:sz w:val="20"/>
      <w:szCs w:val="20"/>
      <w:lang w:eastAsia="ru-RU"/>
    </w:rPr>
  </w:style>
  <w:style w:type="paragraph" w:styleId="af5">
    <w:name w:val="Balloon Text"/>
    <w:basedOn w:val="a"/>
    <w:link w:val="af6"/>
    <w:uiPriority w:val="99"/>
    <w:semiHidden/>
    <w:rsid w:val="001C5C91"/>
    <w:rPr>
      <w:rFonts w:ascii="Tahoma" w:eastAsia="Calibri" w:hAnsi="Tahoma" w:cs="Tahoma"/>
      <w:sz w:val="16"/>
      <w:szCs w:val="16"/>
    </w:rPr>
  </w:style>
  <w:style w:type="character" w:customStyle="1" w:styleId="BalloonTextChar">
    <w:name w:val="Balloon Text Char"/>
    <w:basedOn w:val="a0"/>
    <w:uiPriority w:val="99"/>
    <w:semiHidden/>
    <w:rPr>
      <w:rFonts w:ascii="Times New Roman" w:hAnsi="Times New Roman" w:cs="Times New Roman"/>
      <w:sz w:val="2"/>
      <w:szCs w:val="2"/>
    </w:rPr>
  </w:style>
  <w:style w:type="character" w:customStyle="1" w:styleId="af6">
    <w:name w:val="Текст выноски Знак"/>
    <w:link w:val="af5"/>
    <w:uiPriority w:val="99"/>
    <w:semiHidden/>
    <w:locked/>
    <w:rsid w:val="001C5C91"/>
    <w:rPr>
      <w:rFonts w:ascii="Tahoma" w:hAnsi="Tahoma" w:cs="Tahoma"/>
      <w:sz w:val="16"/>
      <w:szCs w:val="16"/>
      <w:lang w:eastAsia="ru-RU"/>
    </w:rPr>
  </w:style>
  <w:style w:type="character" w:styleId="af7">
    <w:name w:val="Emphasis"/>
    <w:basedOn w:val="a0"/>
    <w:uiPriority w:val="99"/>
    <w:qFormat/>
    <w:rsid w:val="0029562C"/>
    <w:rPr>
      <w:i/>
      <w:iCs/>
    </w:rPr>
  </w:style>
  <w:style w:type="table" w:styleId="af8">
    <w:name w:val="Table Grid"/>
    <w:basedOn w:val="a1"/>
    <w:uiPriority w:val="99"/>
    <w:rsid w:val="00266D2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A57697"/>
    <w:pPr>
      <w:autoSpaceDE w:val="0"/>
      <w:autoSpaceDN w:val="0"/>
      <w:adjustRightInd w:val="0"/>
      <w:ind w:right="19772" w:firstLine="720"/>
    </w:pPr>
    <w:rPr>
      <w:rFonts w:ascii="Arial" w:hAnsi="Arial" w:cs="Arial"/>
      <w:sz w:val="20"/>
      <w:szCs w:val="20"/>
    </w:rPr>
  </w:style>
  <w:style w:type="paragraph" w:customStyle="1" w:styleId="Default">
    <w:name w:val="Default"/>
    <w:uiPriority w:val="99"/>
    <w:rsid w:val="007D1AD0"/>
    <w:pPr>
      <w:autoSpaceDE w:val="0"/>
      <w:autoSpaceDN w:val="0"/>
      <w:adjustRightInd w:val="0"/>
    </w:pPr>
    <w:rPr>
      <w:rFonts w:eastAsia="Times New Roman" w:cs="Calibri"/>
      <w:color w:val="000000"/>
      <w:sz w:val="24"/>
      <w:szCs w:val="24"/>
    </w:rPr>
  </w:style>
  <w:style w:type="paragraph" w:customStyle="1" w:styleId="-11">
    <w:name w:val="Цветная заливка - Акцент 11"/>
    <w:hidden/>
    <w:uiPriority w:val="99"/>
    <w:semiHidden/>
    <w:rsid w:val="00350DDE"/>
    <w:rPr>
      <w:rFonts w:ascii="Times New Roman" w:eastAsia="Times New Roman" w:hAnsi="Times New Roman"/>
      <w:sz w:val="24"/>
      <w:szCs w:val="24"/>
    </w:rPr>
  </w:style>
  <w:style w:type="paragraph" w:customStyle="1" w:styleId="1">
    <w:name w:val="Абзац списка1"/>
    <w:basedOn w:val="a"/>
    <w:uiPriority w:val="99"/>
    <w:rsid w:val="00EB12B0"/>
    <w:pPr>
      <w:ind w:left="720"/>
    </w:pPr>
    <w:rPr>
      <w:rFonts w:eastAsia="Calibri"/>
    </w:rPr>
  </w:style>
  <w:style w:type="paragraph" w:customStyle="1" w:styleId="ListParagraph1">
    <w:name w:val="List Paragraph1"/>
    <w:basedOn w:val="a"/>
    <w:uiPriority w:val="99"/>
    <w:rsid w:val="001913EB"/>
    <w:pPr>
      <w:ind w:left="720"/>
    </w:pPr>
    <w:rPr>
      <w:rFonts w:eastAsia="Calibri"/>
    </w:rPr>
  </w:style>
  <w:style w:type="paragraph" w:styleId="af9">
    <w:name w:val="Revision"/>
    <w:hidden/>
    <w:uiPriority w:val="99"/>
    <w:semiHidden/>
    <w:rsid w:val="0041044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66087">
      <w:marLeft w:val="0"/>
      <w:marRight w:val="0"/>
      <w:marTop w:val="0"/>
      <w:marBottom w:val="0"/>
      <w:divBdr>
        <w:top w:val="none" w:sz="0" w:space="0" w:color="auto"/>
        <w:left w:val="none" w:sz="0" w:space="0" w:color="auto"/>
        <w:bottom w:val="none" w:sz="0" w:space="0" w:color="auto"/>
        <w:right w:val="none" w:sz="0" w:space="0" w:color="auto"/>
      </w:divBdr>
    </w:div>
    <w:div w:id="901066090">
      <w:marLeft w:val="0"/>
      <w:marRight w:val="0"/>
      <w:marTop w:val="0"/>
      <w:marBottom w:val="0"/>
      <w:divBdr>
        <w:top w:val="none" w:sz="0" w:space="0" w:color="auto"/>
        <w:left w:val="none" w:sz="0" w:space="0" w:color="auto"/>
        <w:bottom w:val="none" w:sz="0" w:space="0" w:color="auto"/>
        <w:right w:val="none" w:sz="0" w:space="0" w:color="auto"/>
      </w:divBdr>
      <w:divsChild>
        <w:div w:id="901066085">
          <w:marLeft w:val="0"/>
          <w:marRight w:val="0"/>
          <w:marTop w:val="0"/>
          <w:marBottom w:val="0"/>
          <w:divBdr>
            <w:top w:val="none" w:sz="0" w:space="0" w:color="auto"/>
            <w:left w:val="none" w:sz="0" w:space="0" w:color="auto"/>
            <w:bottom w:val="none" w:sz="0" w:space="0" w:color="auto"/>
            <w:right w:val="none" w:sz="0" w:space="0" w:color="auto"/>
          </w:divBdr>
        </w:div>
        <w:div w:id="901066086">
          <w:marLeft w:val="0"/>
          <w:marRight w:val="0"/>
          <w:marTop w:val="0"/>
          <w:marBottom w:val="0"/>
          <w:divBdr>
            <w:top w:val="dashed" w:sz="6" w:space="1" w:color="D6D6D6"/>
            <w:left w:val="none" w:sz="0" w:space="0" w:color="auto"/>
            <w:bottom w:val="dashed" w:sz="6" w:space="1" w:color="D6D6D6"/>
            <w:right w:val="none" w:sz="0" w:space="0" w:color="auto"/>
          </w:divBdr>
        </w:div>
        <w:div w:id="901066088">
          <w:marLeft w:val="0"/>
          <w:marRight w:val="0"/>
          <w:marTop w:val="0"/>
          <w:marBottom w:val="0"/>
          <w:divBdr>
            <w:top w:val="dashed" w:sz="6" w:space="1" w:color="D6D6D6"/>
            <w:left w:val="none" w:sz="0" w:space="0" w:color="auto"/>
            <w:bottom w:val="dashed" w:sz="6" w:space="1" w:color="D6D6D6"/>
            <w:right w:val="none" w:sz="0" w:space="0" w:color="auto"/>
          </w:divBdr>
        </w:div>
        <w:div w:id="901066089">
          <w:marLeft w:val="0"/>
          <w:marRight w:val="0"/>
          <w:marTop w:val="0"/>
          <w:marBottom w:val="0"/>
          <w:divBdr>
            <w:top w:val="none" w:sz="0" w:space="0" w:color="auto"/>
            <w:left w:val="none" w:sz="0" w:space="0" w:color="auto"/>
            <w:bottom w:val="none" w:sz="0" w:space="0" w:color="auto"/>
            <w:right w:val="none" w:sz="0" w:space="0" w:color="auto"/>
          </w:divBdr>
        </w:div>
      </w:divsChild>
    </w:div>
    <w:div w:id="901066091">
      <w:marLeft w:val="0"/>
      <w:marRight w:val="0"/>
      <w:marTop w:val="0"/>
      <w:marBottom w:val="0"/>
      <w:divBdr>
        <w:top w:val="none" w:sz="0" w:space="0" w:color="auto"/>
        <w:left w:val="none" w:sz="0" w:space="0" w:color="auto"/>
        <w:bottom w:val="none" w:sz="0" w:space="0" w:color="auto"/>
        <w:right w:val="none" w:sz="0" w:space="0" w:color="auto"/>
      </w:divBdr>
    </w:div>
    <w:div w:id="901066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18</Pages>
  <Words>5682</Words>
  <Characters>32393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Company>
  <LinksUpToDate>false</LinksUpToDate>
  <CharactersWithSpaces>38000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Овчинникова</dc:creator>
  <cp:keywords/>
  <dc:description/>
  <cp:lastModifiedBy>Коган</cp:lastModifiedBy>
  <cp:revision>6</cp:revision>
  <cp:lastPrinted>2016-06-29T09:19:00Z</cp:lastPrinted>
  <dcterms:created xsi:type="dcterms:W3CDTF">2018-05-16T09:48:00Z</dcterms:created>
  <dcterms:modified xsi:type="dcterms:W3CDTF">2018-05-16T13:15:00Z</dcterms:modified>
</cp:coreProperties>
</file>