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78"/>
        <w:gridCol w:w="6804"/>
      </w:tblGrid>
      <w:tr w:rsidR="00EE6C12" w:rsidRPr="00563048">
        <w:tc>
          <w:tcPr>
            <w:tcW w:w="5778" w:type="dxa"/>
          </w:tcPr>
          <w:p w:rsidR="00831E90" w:rsidRPr="00563048" w:rsidRDefault="00831E90" w:rsidP="00A87066">
            <w:pPr>
              <w:rPr>
                <w:sz w:val="22"/>
                <w:szCs w:val="22"/>
              </w:rPr>
            </w:pPr>
            <w:r w:rsidRPr="00563048">
              <w:rPr>
                <w:sz w:val="22"/>
                <w:szCs w:val="22"/>
              </w:rPr>
              <w:t>«</w:t>
            </w:r>
            <w:r w:rsidR="00A87066" w:rsidRPr="00563048">
              <w:rPr>
                <w:sz w:val="22"/>
                <w:szCs w:val="22"/>
              </w:rPr>
              <w:t>СОГЛАСОВАНО</w:t>
            </w:r>
            <w:r w:rsidRPr="00563048">
              <w:rPr>
                <w:sz w:val="22"/>
                <w:szCs w:val="22"/>
              </w:rPr>
              <w:t>»</w:t>
            </w:r>
          </w:p>
          <w:p w:rsidR="00A87066" w:rsidRPr="00563048" w:rsidRDefault="00A87066" w:rsidP="00A87066">
            <w:pPr>
              <w:rPr>
                <w:sz w:val="22"/>
                <w:szCs w:val="22"/>
              </w:rPr>
            </w:pPr>
            <w:r w:rsidRPr="00563048">
              <w:rPr>
                <w:sz w:val="22"/>
                <w:szCs w:val="22"/>
              </w:rPr>
              <w:t>«</w:t>
            </w:r>
            <w:r w:rsidR="00786094">
              <w:rPr>
                <w:sz w:val="22"/>
                <w:szCs w:val="22"/>
              </w:rPr>
              <w:t>2</w:t>
            </w:r>
            <w:r w:rsidR="008B3759">
              <w:rPr>
                <w:sz w:val="22"/>
                <w:szCs w:val="22"/>
              </w:rPr>
              <w:t>2</w:t>
            </w:r>
            <w:r w:rsidRPr="00563048">
              <w:rPr>
                <w:sz w:val="22"/>
                <w:szCs w:val="22"/>
              </w:rPr>
              <w:t>» декабря 201</w:t>
            </w:r>
            <w:r w:rsidR="008B3759">
              <w:rPr>
                <w:sz w:val="22"/>
                <w:szCs w:val="22"/>
              </w:rPr>
              <w:t>7</w:t>
            </w:r>
            <w:r w:rsidRPr="00563048">
              <w:rPr>
                <w:sz w:val="22"/>
                <w:szCs w:val="22"/>
              </w:rPr>
              <w:t xml:space="preserve"> г.</w:t>
            </w:r>
          </w:p>
          <w:p w:rsidR="00A87066" w:rsidRPr="00563048" w:rsidRDefault="00A87066" w:rsidP="00A87066">
            <w:pPr>
              <w:rPr>
                <w:sz w:val="22"/>
                <w:szCs w:val="22"/>
              </w:rPr>
            </w:pPr>
          </w:p>
          <w:p w:rsidR="00831E90" w:rsidRPr="00563048" w:rsidRDefault="00831E90" w:rsidP="00831E90">
            <w:pPr>
              <w:jc w:val="right"/>
              <w:rPr>
                <w:sz w:val="22"/>
                <w:szCs w:val="22"/>
              </w:rPr>
            </w:pPr>
            <w:r w:rsidRPr="00563048">
              <w:rPr>
                <w:sz w:val="22"/>
                <w:szCs w:val="22"/>
              </w:rPr>
              <w:t>Генеральный директор</w:t>
            </w:r>
          </w:p>
          <w:p w:rsidR="00831E90" w:rsidRPr="00563048" w:rsidRDefault="00831E90" w:rsidP="00831E90">
            <w:pPr>
              <w:jc w:val="right"/>
              <w:rPr>
                <w:sz w:val="22"/>
                <w:szCs w:val="22"/>
              </w:rPr>
            </w:pPr>
            <w:r w:rsidRPr="00563048">
              <w:rPr>
                <w:sz w:val="22"/>
                <w:szCs w:val="22"/>
              </w:rPr>
              <w:t>ОАО  «Специализированный депозитарий «ИНФИНИТУМ»</w:t>
            </w:r>
          </w:p>
          <w:p w:rsidR="00831E90" w:rsidRPr="00563048" w:rsidRDefault="00831E90" w:rsidP="00831E90">
            <w:pPr>
              <w:jc w:val="right"/>
              <w:rPr>
                <w:sz w:val="22"/>
                <w:szCs w:val="22"/>
              </w:rPr>
            </w:pPr>
          </w:p>
          <w:p w:rsidR="00831E90" w:rsidRPr="00563048" w:rsidRDefault="00831E90" w:rsidP="00831E90">
            <w:pPr>
              <w:jc w:val="right"/>
              <w:rPr>
                <w:sz w:val="22"/>
                <w:szCs w:val="22"/>
              </w:rPr>
            </w:pPr>
            <w:r w:rsidRPr="00563048">
              <w:rPr>
                <w:sz w:val="22"/>
                <w:szCs w:val="22"/>
              </w:rPr>
              <w:t>__________________/Прасс П.И.</w:t>
            </w:r>
          </w:p>
          <w:p w:rsidR="00831E90" w:rsidRPr="00563048" w:rsidRDefault="00831E90" w:rsidP="00831E90">
            <w:pPr>
              <w:jc w:val="right"/>
              <w:rPr>
                <w:sz w:val="22"/>
                <w:szCs w:val="22"/>
              </w:rPr>
            </w:pPr>
          </w:p>
          <w:p w:rsidR="00EE6C12" w:rsidRPr="00563048" w:rsidRDefault="00EE6C12" w:rsidP="00831E90">
            <w:pPr>
              <w:jc w:val="right"/>
              <w:rPr>
                <w:sz w:val="22"/>
                <w:szCs w:val="22"/>
              </w:rPr>
            </w:pPr>
          </w:p>
        </w:tc>
        <w:tc>
          <w:tcPr>
            <w:tcW w:w="6804" w:type="dxa"/>
          </w:tcPr>
          <w:p w:rsidR="00F456AA" w:rsidRPr="00563048" w:rsidRDefault="00F456AA" w:rsidP="00A87066">
            <w:pPr>
              <w:rPr>
                <w:sz w:val="22"/>
                <w:szCs w:val="22"/>
              </w:rPr>
            </w:pPr>
            <w:r w:rsidRPr="00563048">
              <w:rPr>
                <w:sz w:val="22"/>
                <w:szCs w:val="22"/>
              </w:rPr>
              <w:t>«У</w:t>
            </w:r>
            <w:r w:rsidR="00A87066" w:rsidRPr="00563048">
              <w:rPr>
                <w:sz w:val="22"/>
                <w:szCs w:val="22"/>
              </w:rPr>
              <w:t>ТВЕРЖДЕНО</w:t>
            </w:r>
            <w:r w:rsidRPr="00563048">
              <w:rPr>
                <w:sz w:val="22"/>
                <w:szCs w:val="22"/>
              </w:rPr>
              <w:t>»</w:t>
            </w:r>
          </w:p>
          <w:p w:rsidR="00A87066" w:rsidRPr="00563048" w:rsidRDefault="00C20B23" w:rsidP="00A87066">
            <w:pPr>
              <w:rPr>
                <w:sz w:val="22"/>
                <w:szCs w:val="22"/>
              </w:rPr>
            </w:pPr>
            <w:r w:rsidRPr="00391C2D">
              <w:rPr>
                <w:sz w:val="22"/>
                <w:szCs w:val="22"/>
              </w:rPr>
              <w:t xml:space="preserve">22 </w:t>
            </w:r>
            <w:r w:rsidR="00A87066" w:rsidRPr="00563048">
              <w:rPr>
                <w:sz w:val="22"/>
                <w:szCs w:val="22"/>
              </w:rPr>
              <w:t>декабря 201</w:t>
            </w:r>
            <w:r w:rsidR="008B3759">
              <w:rPr>
                <w:sz w:val="22"/>
                <w:szCs w:val="22"/>
              </w:rPr>
              <w:t>7</w:t>
            </w:r>
            <w:r w:rsidR="00A87066" w:rsidRPr="00563048">
              <w:rPr>
                <w:sz w:val="22"/>
                <w:szCs w:val="22"/>
              </w:rPr>
              <w:t xml:space="preserve"> г.</w:t>
            </w:r>
          </w:p>
          <w:p w:rsidR="00F456AA" w:rsidRPr="00563048" w:rsidRDefault="00A87066" w:rsidP="00A87066">
            <w:pPr>
              <w:rPr>
                <w:sz w:val="22"/>
                <w:szCs w:val="22"/>
              </w:rPr>
            </w:pPr>
            <w:r w:rsidRPr="00563048">
              <w:rPr>
                <w:sz w:val="22"/>
                <w:szCs w:val="22"/>
              </w:rPr>
              <w:t>(</w:t>
            </w:r>
            <w:r w:rsidR="00F456AA" w:rsidRPr="00563048">
              <w:rPr>
                <w:sz w:val="22"/>
                <w:szCs w:val="22"/>
              </w:rPr>
              <w:t xml:space="preserve">Приказ № </w:t>
            </w:r>
            <w:r w:rsidR="008B3759">
              <w:rPr>
                <w:sz w:val="22"/>
                <w:szCs w:val="22"/>
              </w:rPr>
              <w:t>3</w:t>
            </w:r>
            <w:r w:rsidR="00F456AA" w:rsidRPr="00563048">
              <w:rPr>
                <w:sz w:val="22"/>
                <w:szCs w:val="22"/>
              </w:rPr>
              <w:t>/1</w:t>
            </w:r>
            <w:r w:rsidR="008B3759">
              <w:rPr>
                <w:sz w:val="22"/>
                <w:szCs w:val="22"/>
              </w:rPr>
              <w:t>7</w:t>
            </w:r>
            <w:r w:rsidR="00F456AA" w:rsidRPr="00563048">
              <w:rPr>
                <w:sz w:val="22"/>
                <w:szCs w:val="22"/>
              </w:rPr>
              <w:t>-</w:t>
            </w:r>
            <w:r w:rsidR="00AA66B9">
              <w:rPr>
                <w:sz w:val="22"/>
                <w:szCs w:val="22"/>
              </w:rPr>
              <w:t>РЕ</w:t>
            </w:r>
            <w:r w:rsidRPr="00563048">
              <w:rPr>
                <w:sz w:val="22"/>
                <w:szCs w:val="22"/>
              </w:rPr>
              <w:t>)</w:t>
            </w:r>
            <w:r w:rsidR="00F456AA" w:rsidRPr="00563048">
              <w:rPr>
                <w:sz w:val="22"/>
                <w:szCs w:val="22"/>
              </w:rPr>
              <w:t xml:space="preserve"> </w:t>
            </w:r>
          </w:p>
          <w:p w:rsidR="00F456AA" w:rsidRPr="00563048" w:rsidRDefault="00F456AA" w:rsidP="00F456AA">
            <w:pPr>
              <w:jc w:val="right"/>
              <w:rPr>
                <w:sz w:val="22"/>
                <w:szCs w:val="22"/>
              </w:rPr>
            </w:pPr>
            <w:r w:rsidRPr="00563048">
              <w:rPr>
                <w:sz w:val="22"/>
                <w:szCs w:val="22"/>
              </w:rPr>
              <w:t>Генеральный директор</w:t>
            </w:r>
          </w:p>
          <w:p w:rsidR="00F456AA" w:rsidRPr="00563048" w:rsidRDefault="00F456AA" w:rsidP="00F456AA">
            <w:pPr>
              <w:jc w:val="right"/>
              <w:rPr>
                <w:sz w:val="22"/>
                <w:szCs w:val="22"/>
              </w:rPr>
            </w:pPr>
            <w:r w:rsidRPr="00563048">
              <w:rPr>
                <w:sz w:val="22"/>
                <w:szCs w:val="22"/>
              </w:rPr>
              <w:t>ООО  УК «НРК-Капитал»</w:t>
            </w:r>
          </w:p>
          <w:p w:rsidR="00F456AA" w:rsidRPr="00563048" w:rsidRDefault="00F456AA" w:rsidP="00F456AA">
            <w:pPr>
              <w:jc w:val="right"/>
              <w:rPr>
                <w:sz w:val="22"/>
                <w:szCs w:val="22"/>
              </w:rPr>
            </w:pPr>
          </w:p>
          <w:p w:rsidR="00A87066" w:rsidRPr="00563048" w:rsidRDefault="00A87066" w:rsidP="00F456AA">
            <w:pPr>
              <w:jc w:val="right"/>
              <w:rPr>
                <w:sz w:val="22"/>
                <w:szCs w:val="22"/>
              </w:rPr>
            </w:pPr>
          </w:p>
          <w:p w:rsidR="00F456AA" w:rsidRPr="00563048" w:rsidRDefault="00F456AA" w:rsidP="00F456AA">
            <w:pPr>
              <w:jc w:val="right"/>
              <w:rPr>
                <w:sz w:val="22"/>
                <w:szCs w:val="22"/>
              </w:rPr>
            </w:pPr>
            <w:r w:rsidRPr="00563048">
              <w:rPr>
                <w:sz w:val="22"/>
                <w:szCs w:val="22"/>
              </w:rPr>
              <w:t>__________________/</w:t>
            </w:r>
            <w:r w:rsidR="00894AD4" w:rsidRPr="00563048">
              <w:rPr>
                <w:sz w:val="22"/>
                <w:szCs w:val="22"/>
              </w:rPr>
              <w:t>Карпушев О.А</w:t>
            </w:r>
            <w:r w:rsidRPr="00563048">
              <w:rPr>
                <w:sz w:val="22"/>
                <w:szCs w:val="22"/>
              </w:rPr>
              <w:t>./</w:t>
            </w:r>
          </w:p>
          <w:p w:rsidR="00777A6A" w:rsidRPr="00563048" w:rsidRDefault="00777A6A" w:rsidP="00555CC6">
            <w:pPr>
              <w:jc w:val="right"/>
              <w:rPr>
                <w:sz w:val="22"/>
                <w:szCs w:val="22"/>
              </w:rPr>
            </w:pPr>
          </w:p>
        </w:tc>
      </w:tr>
    </w:tbl>
    <w:p w:rsidR="00FD6A0B" w:rsidRPr="00563048" w:rsidRDefault="00FD6A0B">
      <w:pPr>
        <w:jc w:val="right"/>
        <w:rPr>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6A79A7" w:rsidRPr="00563048" w:rsidRDefault="006A79A7">
      <w:pPr>
        <w:pStyle w:val="ConsNonformat"/>
        <w:widowControl/>
        <w:ind w:right="0"/>
        <w:jc w:val="right"/>
        <w:rPr>
          <w:rFonts w:ascii="Times New Roman" w:hAnsi="Times New Roman" w:cs="Times New Roman"/>
          <w:sz w:val="22"/>
          <w:szCs w:val="22"/>
        </w:rPr>
      </w:pPr>
    </w:p>
    <w:p w:rsidR="003E1D0E" w:rsidRPr="00563048" w:rsidRDefault="003E1D0E" w:rsidP="003E1D0E">
      <w:pPr>
        <w:pStyle w:val="ConsNonformat"/>
        <w:widowControl/>
        <w:ind w:right="0"/>
        <w:jc w:val="right"/>
        <w:rPr>
          <w:rFonts w:ascii="Times New Roman" w:hAnsi="Times New Roman" w:cs="Times New Roman"/>
          <w:sz w:val="22"/>
          <w:szCs w:val="22"/>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i/>
          <w:iCs/>
          <w:sz w:val="40"/>
          <w:szCs w:val="40"/>
          <w:u w:val="single"/>
        </w:rPr>
      </w:pPr>
    </w:p>
    <w:p w:rsidR="003E1D0E" w:rsidRPr="00563048" w:rsidRDefault="003E1D0E" w:rsidP="003E1D0E">
      <w:pPr>
        <w:jc w:val="center"/>
        <w:rPr>
          <w:b/>
          <w:bCs/>
          <w:sz w:val="40"/>
          <w:szCs w:val="40"/>
        </w:rPr>
      </w:pPr>
    </w:p>
    <w:p w:rsidR="00B77159" w:rsidRPr="00563048" w:rsidRDefault="00B77159" w:rsidP="00B77159">
      <w:pPr>
        <w:jc w:val="center"/>
        <w:rPr>
          <w:b/>
          <w:bCs/>
          <w:strike/>
          <w:sz w:val="28"/>
          <w:szCs w:val="28"/>
        </w:rPr>
      </w:pPr>
      <w:r w:rsidRPr="00563048">
        <w:rPr>
          <w:b/>
          <w:bCs/>
          <w:sz w:val="28"/>
          <w:szCs w:val="28"/>
        </w:rPr>
        <w:t xml:space="preserve">Правила определения стоимости </w:t>
      </w:r>
      <w:r w:rsidR="008C2067" w:rsidRPr="00563048">
        <w:rPr>
          <w:b/>
          <w:bCs/>
          <w:sz w:val="28"/>
          <w:szCs w:val="28"/>
        </w:rPr>
        <w:t xml:space="preserve">чистых </w:t>
      </w:r>
      <w:r w:rsidRPr="00563048">
        <w:rPr>
          <w:b/>
          <w:bCs/>
          <w:sz w:val="28"/>
          <w:szCs w:val="28"/>
        </w:rPr>
        <w:t xml:space="preserve">активов </w:t>
      </w:r>
      <w:r w:rsidR="0071723B">
        <w:rPr>
          <w:b/>
          <w:bCs/>
          <w:sz w:val="28"/>
          <w:szCs w:val="28"/>
        </w:rPr>
        <w:t>(в редакции изменений№2 от 22 декабря 2017)</w:t>
      </w:r>
    </w:p>
    <w:p w:rsidR="003E1D0E" w:rsidRPr="00563048" w:rsidRDefault="003E1D0E" w:rsidP="003E1D0E">
      <w:pPr>
        <w:jc w:val="center"/>
        <w:rPr>
          <w:b/>
          <w:bCs/>
          <w:sz w:val="28"/>
          <w:szCs w:val="28"/>
        </w:rPr>
      </w:pPr>
      <w:r w:rsidRPr="00563048">
        <w:rPr>
          <w:b/>
          <w:bCs/>
          <w:sz w:val="28"/>
          <w:szCs w:val="28"/>
        </w:rPr>
        <w:t xml:space="preserve">Закрытого паевого инвестиционного фонда недвижимости </w:t>
      </w:r>
    </w:p>
    <w:p w:rsidR="003E1D0E" w:rsidRPr="00563048" w:rsidRDefault="003E1D0E" w:rsidP="003E1D0E">
      <w:pPr>
        <w:jc w:val="center"/>
        <w:rPr>
          <w:b/>
          <w:bCs/>
          <w:sz w:val="28"/>
          <w:szCs w:val="28"/>
        </w:rPr>
      </w:pPr>
      <w:r w:rsidRPr="00563048">
        <w:rPr>
          <w:b/>
          <w:bCs/>
          <w:sz w:val="28"/>
          <w:szCs w:val="28"/>
        </w:rPr>
        <w:t>«</w:t>
      </w:r>
      <w:r w:rsidR="00AA66B9" w:rsidRPr="00AA66B9">
        <w:rPr>
          <w:b/>
          <w:bCs/>
          <w:sz w:val="28"/>
          <w:szCs w:val="28"/>
        </w:rPr>
        <w:t>НРК-Региональный</w:t>
      </w:r>
      <w:r w:rsidRPr="00563048">
        <w:rPr>
          <w:b/>
          <w:bCs/>
          <w:sz w:val="28"/>
          <w:szCs w:val="28"/>
        </w:rPr>
        <w:t xml:space="preserve">» </w:t>
      </w:r>
    </w:p>
    <w:p w:rsidR="003E1D0E" w:rsidRPr="00563048" w:rsidRDefault="003E1D0E" w:rsidP="003E1D0E">
      <w:pPr>
        <w:jc w:val="center"/>
        <w:rPr>
          <w:b/>
          <w:bCs/>
          <w:sz w:val="28"/>
          <w:szCs w:val="28"/>
        </w:rPr>
      </w:pPr>
      <w:r w:rsidRPr="00563048">
        <w:rPr>
          <w:b/>
          <w:bCs/>
          <w:sz w:val="28"/>
          <w:szCs w:val="28"/>
        </w:rPr>
        <w:t>под управлением ООО Управляющая компания «НРК-Капитал (Эссет Менеджмент)»</w:t>
      </w:r>
    </w:p>
    <w:p w:rsidR="003E1D0E" w:rsidRPr="00563048" w:rsidRDefault="003E1D0E" w:rsidP="003E1D0E">
      <w:pPr>
        <w:jc w:val="center"/>
        <w:rPr>
          <w:b/>
          <w:bCs/>
          <w:sz w:val="28"/>
          <w:szCs w:val="28"/>
        </w:rPr>
      </w:pPr>
    </w:p>
    <w:p w:rsidR="003E1D0E" w:rsidRPr="00563048" w:rsidRDefault="003E1D0E" w:rsidP="003E1D0E"/>
    <w:p w:rsidR="003E1D0E" w:rsidRPr="00563048" w:rsidRDefault="003E1D0E" w:rsidP="003E1D0E"/>
    <w:p w:rsidR="003E1D0E" w:rsidRPr="00563048" w:rsidRDefault="003E1D0E" w:rsidP="003E1D0E"/>
    <w:p w:rsidR="003E1D0E" w:rsidRPr="00563048" w:rsidRDefault="003E1D0E" w:rsidP="003E1D0E"/>
    <w:p w:rsidR="003E1D0E" w:rsidRPr="00563048" w:rsidRDefault="003E1D0E" w:rsidP="003E1D0E">
      <w:pPr>
        <w:pStyle w:val="ConsNonformat"/>
        <w:jc w:val="right"/>
      </w:pPr>
    </w:p>
    <w:p w:rsidR="00DB0FBA" w:rsidRPr="00563048" w:rsidRDefault="00DB0FBA" w:rsidP="00DB0FBA">
      <w:pPr>
        <w:jc w:val="center"/>
      </w:pPr>
      <w:r w:rsidRPr="00563048">
        <w:t>г. Москва</w:t>
      </w:r>
    </w:p>
    <w:p w:rsidR="00DB0FBA" w:rsidRPr="00563048" w:rsidRDefault="00DB0FBA" w:rsidP="00DB0FBA">
      <w:pPr>
        <w:jc w:val="center"/>
      </w:pPr>
      <w:r w:rsidRPr="00563048">
        <w:t>201</w:t>
      </w:r>
      <w:r w:rsidR="008B3759">
        <w:t>7</w:t>
      </w:r>
      <w:r w:rsidRPr="00563048">
        <w:t xml:space="preserve"> год</w:t>
      </w:r>
    </w:p>
    <w:p w:rsidR="0093098E" w:rsidRPr="0093098E" w:rsidRDefault="003E1D0E" w:rsidP="00102353">
      <w:pPr>
        <w:spacing w:line="360" w:lineRule="auto"/>
        <w:jc w:val="both"/>
        <w:rPr>
          <w:color w:val="008000"/>
          <w:sz w:val="22"/>
          <w:szCs w:val="22"/>
          <w:lang w:eastAsia="en-US"/>
        </w:rPr>
      </w:pPr>
      <w:r w:rsidRPr="00563048">
        <w:br w:type="page"/>
      </w:r>
      <w:bookmarkStart w:id="0" w:name="_Toc150744405"/>
      <w:bookmarkStart w:id="1" w:name="_Toc150765140"/>
      <w:bookmarkStart w:id="2" w:name="_Toc150765343"/>
      <w:bookmarkStart w:id="3" w:name="_Toc150765754"/>
    </w:p>
    <w:p w:rsidR="00A87066" w:rsidRPr="00563048" w:rsidRDefault="00CA3C09" w:rsidP="00A87066">
      <w:pPr>
        <w:jc w:val="both"/>
        <w:rPr>
          <w:b/>
          <w:bCs/>
        </w:rPr>
      </w:pPr>
      <w:r w:rsidRPr="00563048">
        <w:rPr>
          <w:b/>
          <w:bCs/>
        </w:rPr>
        <w:lastRenderedPageBreak/>
        <w:t xml:space="preserve">1. </w:t>
      </w:r>
      <w:r w:rsidR="00A87066" w:rsidRPr="00563048">
        <w:rPr>
          <w:b/>
          <w:bCs/>
        </w:rPr>
        <w:t>ОБЩИЕ ПОЛОЖЕНИЯ</w:t>
      </w:r>
    </w:p>
    <w:p w:rsidR="00A87066" w:rsidRPr="00563048" w:rsidRDefault="00A87066" w:rsidP="00A87066">
      <w:pPr>
        <w:jc w:val="both"/>
      </w:pPr>
    </w:p>
    <w:p w:rsidR="009474AE" w:rsidRPr="00A84599" w:rsidRDefault="00D95F60"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kern w:val="32"/>
          <w:sz w:val="24"/>
          <w:szCs w:val="24"/>
        </w:rPr>
        <w:t xml:space="preserve">Настоящие Правила определения стоимости </w:t>
      </w:r>
      <w:r w:rsidR="00A87066" w:rsidRPr="00A84599">
        <w:rPr>
          <w:rFonts w:ascii="Times New Roman" w:hAnsi="Times New Roman" w:cs="Times New Roman"/>
          <w:color w:val="000000" w:themeColor="text1"/>
          <w:kern w:val="32"/>
          <w:sz w:val="24"/>
          <w:szCs w:val="24"/>
        </w:rPr>
        <w:t xml:space="preserve">чистых </w:t>
      </w:r>
      <w:r w:rsidRPr="00A84599">
        <w:rPr>
          <w:rFonts w:ascii="Times New Roman" w:hAnsi="Times New Roman" w:cs="Times New Roman"/>
          <w:color w:val="000000" w:themeColor="text1"/>
          <w:kern w:val="32"/>
          <w:sz w:val="24"/>
          <w:szCs w:val="24"/>
        </w:rPr>
        <w:t xml:space="preserve">активов </w:t>
      </w:r>
      <w:r w:rsidR="003E1D0E" w:rsidRPr="00A84599">
        <w:rPr>
          <w:rFonts w:ascii="Times New Roman" w:hAnsi="Times New Roman" w:cs="Times New Roman"/>
          <w:color w:val="000000" w:themeColor="text1"/>
          <w:kern w:val="32"/>
          <w:sz w:val="24"/>
          <w:szCs w:val="24"/>
        </w:rPr>
        <w:t>(далее – Правила) Закрытого паевого инвестиционного фонда недвижимости «</w:t>
      </w:r>
      <w:r w:rsidR="00391C2D" w:rsidRPr="00A84599">
        <w:rPr>
          <w:rFonts w:ascii="Times New Roman" w:hAnsi="Times New Roman" w:cs="Times New Roman"/>
          <w:color w:val="000000" w:themeColor="text1"/>
          <w:kern w:val="32"/>
          <w:sz w:val="24"/>
          <w:szCs w:val="24"/>
        </w:rPr>
        <w:t>Саввинские палаты</w:t>
      </w:r>
      <w:r w:rsidR="003E1D0E" w:rsidRPr="00A84599">
        <w:rPr>
          <w:rFonts w:ascii="Times New Roman" w:hAnsi="Times New Roman" w:cs="Times New Roman"/>
          <w:color w:val="000000" w:themeColor="text1"/>
          <w:kern w:val="32"/>
          <w:sz w:val="24"/>
          <w:szCs w:val="24"/>
        </w:rPr>
        <w:t xml:space="preserve">» под управлением ООО Управляющая компания «НРК-Капитал (Эссет Менеджмент)» (далее - Фонд) разработаны ООО УК «НРК-Капитал» </w:t>
      </w:r>
      <w:r w:rsidR="009474AE" w:rsidRPr="00A84599">
        <w:rPr>
          <w:rFonts w:ascii="Times New Roman" w:hAnsi="Times New Roman" w:cs="Times New Roman"/>
          <w:color w:val="000000" w:themeColor="text1"/>
          <w:kern w:val="32"/>
          <w:sz w:val="24"/>
          <w:szCs w:val="24"/>
        </w:rPr>
        <w:t xml:space="preserve">(далее УК) </w:t>
      </w:r>
      <w:r w:rsidR="003E1D0E" w:rsidRPr="00A84599">
        <w:rPr>
          <w:rFonts w:ascii="Times New Roman" w:hAnsi="Times New Roman" w:cs="Times New Roman"/>
          <w:color w:val="000000" w:themeColor="text1"/>
          <w:kern w:val="32"/>
          <w:sz w:val="24"/>
          <w:szCs w:val="24"/>
        </w:rPr>
        <w:t>в соответствии с</w:t>
      </w:r>
      <w:r w:rsidR="008C2067" w:rsidRPr="00A84599">
        <w:rPr>
          <w:rFonts w:ascii="Times New Roman" w:hAnsi="Times New Roman" w:cs="Times New Roman"/>
          <w:color w:val="000000" w:themeColor="text1"/>
          <w:kern w:val="32"/>
          <w:sz w:val="24"/>
          <w:szCs w:val="24"/>
        </w:rPr>
        <w:t xml:space="preserve"> Указанием Центрального Банка Российской Федерации от 25.08.15г. № 3758-У (далее – Указание</w:t>
      </w:r>
      <w:r w:rsidR="00A87066" w:rsidRPr="00A84599">
        <w:rPr>
          <w:rFonts w:ascii="Times New Roman" w:hAnsi="Times New Roman" w:cs="Times New Roman"/>
          <w:color w:val="000000" w:themeColor="text1"/>
          <w:kern w:val="32"/>
          <w:sz w:val="24"/>
          <w:szCs w:val="24"/>
        </w:rPr>
        <w:t xml:space="preserve">), </w:t>
      </w:r>
      <w:bookmarkStart w:id="4" w:name="_Toc150744406"/>
      <w:bookmarkStart w:id="5" w:name="_Toc150765141"/>
      <w:bookmarkStart w:id="6" w:name="_Toc150765344"/>
      <w:bookmarkStart w:id="7" w:name="_Toc150765755"/>
      <w:bookmarkEnd w:id="0"/>
      <w:bookmarkEnd w:id="1"/>
      <w:bookmarkEnd w:id="2"/>
      <w:bookmarkEnd w:id="3"/>
      <w:r w:rsidR="00A87066" w:rsidRPr="00A84599">
        <w:rPr>
          <w:rFonts w:ascii="Times New Roman" w:hAnsi="Times New Roman" w:cs="Times New Roman"/>
          <w:color w:val="000000" w:themeColor="text1"/>
          <w:sz w:val="24"/>
          <w:szCs w:val="24"/>
        </w:rPr>
        <w:t xml:space="preserve">Федеральным </w:t>
      </w:r>
      <w:hyperlink r:id="rId8" w:history="1">
        <w:r w:rsidR="00A87066" w:rsidRPr="00A84599">
          <w:rPr>
            <w:rFonts w:ascii="Times New Roman" w:hAnsi="Times New Roman" w:cs="Times New Roman"/>
            <w:color w:val="000000" w:themeColor="text1"/>
            <w:sz w:val="24"/>
            <w:szCs w:val="24"/>
          </w:rPr>
          <w:t>законом</w:t>
        </w:r>
      </w:hyperlink>
      <w:r w:rsidR="00A87066" w:rsidRPr="00A84599">
        <w:rPr>
          <w:rFonts w:ascii="Times New Roman" w:hAnsi="Times New Roman" w:cs="Times New Roman"/>
          <w:color w:val="000000" w:themeColor="text1"/>
          <w:sz w:val="24"/>
          <w:szCs w:val="24"/>
        </w:rPr>
        <w:t xml:space="preserve"> "Об инвестиционных фондах" N 156-ФЗ от 29 ноября 01г.</w:t>
      </w:r>
      <w:r w:rsidR="00267540" w:rsidRPr="00A84599">
        <w:rPr>
          <w:rFonts w:ascii="Times New Roman" w:hAnsi="Times New Roman" w:cs="Times New Roman"/>
          <w:color w:val="000000" w:themeColor="text1"/>
          <w:sz w:val="24"/>
          <w:szCs w:val="24"/>
        </w:rPr>
        <w:t xml:space="preserve"> (далее - </w:t>
      </w:r>
      <w:r w:rsidR="00061F3E" w:rsidRPr="00A84599">
        <w:rPr>
          <w:rFonts w:ascii="Times New Roman" w:hAnsi="Times New Roman" w:cs="Times New Roman"/>
          <w:color w:val="000000" w:themeColor="text1"/>
          <w:sz w:val="24"/>
          <w:szCs w:val="24"/>
        </w:rPr>
        <w:t>ФЗ</w:t>
      </w:r>
      <w:r w:rsidR="00A87066" w:rsidRPr="00A84599">
        <w:rPr>
          <w:rFonts w:ascii="Times New Roman" w:hAnsi="Times New Roman" w:cs="Times New Roman"/>
          <w:color w:val="000000" w:themeColor="text1"/>
          <w:sz w:val="24"/>
          <w:szCs w:val="24"/>
        </w:rPr>
        <w:t>),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r w:rsidR="00267540" w:rsidRPr="00A84599">
        <w:rPr>
          <w:rFonts w:ascii="Times New Roman" w:hAnsi="Times New Roman" w:cs="Times New Roman"/>
          <w:color w:val="000000" w:themeColor="text1"/>
          <w:sz w:val="24"/>
          <w:szCs w:val="24"/>
        </w:rPr>
        <w:t>.</w:t>
      </w:r>
      <w:r w:rsidR="009474AE" w:rsidRPr="00A84599">
        <w:rPr>
          <w:rFonts w:ascii="Times New Roman" w:hAnsi="Times New Roman" w:cs="Times New Roman"/>
          <w:color w:val="000000" w:themeColor="text1"/>
          <w:sz w:val="24"/>
          <w:szCs w:val="24"/>
        </w:rPr>
        <w:t xml:space="preserve"> </w:t>
      </w:r>
    </w:p>
    <w:p w:rsidR="00C501C0" w:rsidRPr="00A84599" w:rsidRDefault="00C501C0" w:rsidP="009761B3">
      <w:pPr>
        <w:pStyle w:val="ConsPlusNormal"/>
        <w:ind w:firstLine="709"/>
        <w:jc w:val="both"/>
        <w:rPr>
          <w:rFonts w:ascii="Times New Roman" w:hAnsi="Times New Roman" w:cs="Times New Roman"/>
          <w:color w:val="000000" w:themeColor="text1"/>
          <w:sz w:val="24"/>
          <w:szCs w:val="24"/>
        </w:rPr>
      </w:pPr>
    </w:p>
    <w:p w:rsidR="001253CF" w:rsidRPr="00A84599" w:rsidRDefault="009474AE" w:rsidP="009761B3">
      <w:pPr>
        <w:pStyle w:val="af2"/>
        <w:spacing w:after="0" w:line="240" w:lineRule="auto"/>
        <w:ind w:left="90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Настоящие Правила </w:t>
      </w:r>
      <w:r w:rsidR="001253CF" w:rsidRPr="00A84599">
        <w:rPr>
          <w:rFonts w:ascii="Times New Roman" w:hAnsi="Times New Roman" w:cs="Times New Roman"/>
          <w:color w:val="000000" w:themeColor="text1"/>
          <w:sz w:val="24"/>
          <w:szCs w:val="24"/>
        </w:rPr>
        <w:t>устанавливают:</w:t>
      </w:r>
    </w:p>
    <w:p w:rsidR="00B672C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C501C0" w:rsidRPr="00A84599">
        <w:rPr>
          <w:rFonts w:ascii="Times New Roman" w:hAnsi="Times New Roman" w:cs="Times New Roman"/>
          <w:color w:val="000000" w:themeColor="text1"/>
          <w:sz w:val="24"/>
          <w:szCs w:val="24"/>
        </w:rPr>
        <w:t>порядок и сроки определения стоимости чист</w:t>
      </w:r>
      <w:r w:rsidR="00B672C4" w:rsidRPr="00A84599">
        <w:rPr>
          <w:rFonts w:ascii="Times New Roman" w:hAnsi="Times New Roman" w:cs="Times New Roman"/>
          <w:color w:val="000000" w:themeColor="text1"/>
          <w:sz w:val="24"/>
          <w:szCs w:val="24"/>
        </w:rPr>
        <w:t>ых активов Фонда (далее – СЧА);</w:t>
      </w:r>
    </w:p>
    <w:p w:rsidR="009352B4" w:rsidRPr="00A84599" w:rsidRDefault="00B672C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C501C0" w:rsidRPr="00A84599">
        <w:rPr>
          <w:rFonts w:ascii="Times New Roman" w:hAnsi="Times New Roman" w:cs="Times New Roman"/>
          <w:color w:val="000000" w:themeColor="text1"/>
          <w:sz w:val="24"/>
          <w:szCs w:val="24"/>
        </w:rPr>
        <w:t xml:space="preserve">порядок </w:t>
      </w:r>
      <w:r w:rsidR="004868D1" w:rsidRPr="00A84599">
        <w:rPr>
          <w:rFonts w:ascii="Times New Roman" w:hAnsi="Times New Roman" w:cs="Times New Roman"/>
          <w:color w:val="000000" w:themeColor="text1"/>
          <w:sz w:val="24"/>
          <w:szCs w:val="24"/>
        </w:rPr>
        <w:t>расчета среднегодовой СЧА Фонда;</w:t>
      </w:r>
    </w:p>
    <w:p w:rsidR="009352B4" w:rsidRPr="00A84599" w:rsidRDefault="004868D1"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00C501C0" w:rsidRPr="00A84599">
        <w:rPr>
          <w:rFonts w:ascii="Times New Roman" w:hAnsi="Times New Roman" w:cs="Times New Roman"/>
          <w:color w:val="000000" w:themeColor="text1"/>
          <w:sz w:val="24"/>
          <w:szCs w:val="24"/>
        </w:rPr>
        <w:t xml:space="preserve"> порядок определения расчетной стоимо</w:t>
      </w:r>
      <w:r w:rsidRPr="00A84599">
        <w:rPr>
          <w:rFonts w:ascii="Times New Roman" w:hAnsi="Times New Roman" w:cs="Times New Roman"/>
          <w:color w:val="000000" w:themeColor="text1"/>
          <w:sz w:val="24"/>
          <w:szCs w:val="24"/>
        </w:rPr>
        <w:t>сти инвестиционного пая Фонда;</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 периодичность определения стоимости чистых активов;</w:t>
      </w:r>
    </w:p>
    <w:p w:rsidR="001253CF"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eastAsia="ru-RU"/>
        </w:rPr>
        <w:t xml:space="preserve">- </w:t>
      </w:r>
      <w:r w:rsidRPr="00A84599">
        <w:rPr>
          <w:rFonts w:ascii="Times New Roman" w:hAnsi="Times New Roman" w:cs="Times New Roman"/>
          <w:color w:val="000000" w:themeColor="text1"/>
          <w:sz w:val="24"/>
          <w:szCs w:val="24"/>
        </w:rPr>
        <w:t>время, по состоянию на которое определяется стоимость чистых активов;</w:t>
      </w:r>
    </w:p>
    <w:p w:rsidR="009352B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критерии при</w:t>
      </w:r>
      <w:r w:rsidR="009352B4" w:rsidRPr="00A84599">
        <w:rPr>
          <w:rFonts w:ascii="Times New Roman" w:hAnsi="Times New Roman" w:cs="Times New Roman"/>
          <w:color w:val="000000" w:themeColor="text1"/>
          <w:sz w:val="24"/>
          <w:szCs w:val="24"/>
        </w:rPr>
        <w:t>знания (прекращения признания) Активов (О</w:t>
      </w:r>
      <w:r w:rsidRPr="00A84599">
        <w:rPr>
          <w:rFonts w:ascii="Times New Roman" w:hAnsi="Times New Roman" w:cs="Times New Roman"/>
          <w:color w:val="000000" w:themeColor="text1"/>
          <w:sz w:val="24"/>
          <w:szCs w:val="24"/>
        </w:rPr>
        <w:t>бязательств);</w:t>
      </w:r>
    </w:p>
    <w:p w:rsidR="00AD6D43"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методы определения стоимости Активов и величин О</w:t>
      </w:r>
      <w:r w:rsidR="001253CF" w:rsidRPr="00A84599">
        <w:rPr>
          <w:rFonts w:ascii="Times New Roman" w:hAnsi="Times New Roman" w:cs="Times New Roman"/>
          <w:color w:val="000000" w:themeColor="text1"/>
          <w:sz w:val="24"/>
          <w:szCs w:val="24"/>
        </w:rPr>
        <w:t xml:space="preserve">бязательств, в том числе описание источников данных для </w:t>
      </w:r>
      <w:r w:rsidRPr="00A84599">
        <w:rPr>
          <w:rFonts w:ascii="Times New Roman" w:hAnsi="Times New Roman" w:cs="Times New Roman"/>
          <w:color w:val="000000" w:themeColor="text1"/>
          <w:sz w:val="24"/>
          <w:szCs w:val="24"/>
        </w:rPr>
        <w:t xml:space="preserve">их </w:t>
      </w:r>
      <w:r w:rsidR="001253CF" w:rsidRPr="00A84599">
        <w:rPr>
          <w:rFonts w:ascii="Times New Roman" w:hAnsi="Times New Roman" w:cs="Times New Roman"/>
          <w:color w:val="000000" w:themeColor="text1"/>
          <w:sz w:val="24"/>
          <w:szCs w:val="24"/>
        </w:rPr>
        <w:t>определения</w:t>
      </w:r>
      <w:r w:rsidRPr="00A84599">
        <w:rPr>
          <w:rFonts w:ascii="Times New Roman" w:hAnsi="Times New Roman" w:cs="Times New Roman"/>
          <w:color w:val="000000" w:themeColor="text1"/>
          <w:sz w:val="24"/>
          <w:szCs w:val="24"/>
        </w:rPr>
        <w:t xml:space="preserve"> и</w:t>
      </w:r>
      <w:r w:rsidR="001253CF" w:rsidRPr="00A84599">
        <w:rPr>
          <w:rFonts w:ascii="Times New Roman" w:hAnsi="Times New Roman" w:cs="Times New Roman"/>
          <w:color w:val="000000" w:themeColor="text1"/>
          <w:sz w:val="24"/>
          <w:szCs w:val="24"/>
        </w:rPr>
        <w:t xml:space="preserve"> поряд</w:t>
      </w:r>
      <w:r w:rsidRPr="00A84599">
        <w:rPr>
          <w:rFonts w:ascii="Times New Roman" w:hAnsi="Times New Roman" w:cs="Times New Roman"/>
          <w:color w:val="000000" w:themeColor="text1"/>
          <w:sz w:val="24"/>
          <w:szCs w:val="24"/>
        </w:rPr>
        <w:t>о</w:t>
      </w:r>
      <w:r w:rsidR="001253CF" w:rsidRPr="00A84599">
        <w:rPr>
          <w:rFonts w:ascii="Times New Roman" w:hAnsi="Times New Roman" w:cs="Times New Roman"/>
          <w:color w:val="000000" w:themeColor="text1"/>
          <w:sz w:val="24"/>
          <w:szCs w:val="24"/>
        </w:rPr>
        <w:t>к</w:t>
      </w:r>
      <w:r w:rsidRPr="00A84599">
        <w:rPr>
          <w:rFonts w:ascii="Times New Roman" w:hAnsi="Times New Roman" w:cs="Times New Roman"/>
          <w:color w:val="000000" w:themeColor="text1"/>
          <w:sz w:val="24"/>
          <w:szCs w:val="24"/>
        </w:rPr>
        <w:t xml:space="preserve"> их выбора;</w:t>
      </w:r>
    </w:p>
    <w:p w:rsidR="00AD6D43" w:rsidRPr="00A84599" w:rsidRDefault="00AD6D43"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порядок признания рынков активов и обязательств активными;</w:t>
      </w:r>
    </w:p>
    <w:p w:rsidR="00AD6D43" w:rsidRPr="00A84599" w:rsidRDefault="00AD6D43" w:rsidP="009761B3">
      <w:pPr>
        <w:pStyle w:val="af2"/>
        <w:spacing w:after="0" w:line="240" w:lineRule="auto"/>
        <w:ind w:left="0" w:firstLine="709"/>
        <w:jc w:val="both"/>
        <w:rPr>
          <w:color w:val="000000" w:themeColor="text1"/>
        </w:rPr>
      </w:pPr>
      <w:r w:rsidRPr="00A84599">
        <w:rPr>
          <w:rFonts w:ascii="Times New Roman" w:hAnsi="Times New Roman" w:cs="Times New Roman"/>
          <w:color w:val="000000" w:themeColor="text1"/>
          <w:sz w:val="24"/>
          <w:szCs w:val="24"/>
        </w:rPr>
        <w:t xml:space="preserve">- </w:t>
      </w:r>
      <w:r w:rsidRPr="00A84599">
        <w:rPr>
          <w:color w:val="000000" w:themeColor="text1"/>
        </w:rPr>
        <w:t>критерии выбора способов и моделей оценки стоимости в зависимости от видов активов и обязательств;</w:t>
      </w:r>
    </w:p>
    <w:p w:rsidR="009352B4"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порядок конвертации величин стоимостей, выраженных </w:t>
      </w:r>
      <w:r w:rsidR="009352B4" w:rsidRPr="00A84599">
        <w:rPr>
          <w:rFonts w:ascii="Times New Roman" w:hAnsi="Times New Roman" w:cs="Times New Roman"/>
          <w:color w:val="000000" w:themeColor="text1"/>
          <w:sz w:val="24"/>
          <w:szCs w:val="24"/>
        </w:rPr>
        <w:t>в одной валюте, в другую валюту;</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перечень активов, подлежащих оценке оценщиком, и периодичность проведения такой оценки;</w:t>
      </w:r>
    </w:p>
    <w:p w:rsidR="009352B4" w:rsidRPr="00A84599" w:rsidRDefault="009352B4"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порядок расчета величины резерва на выплату вознаграждения и ежемесячного начисления вознаграждения управляющей компании;</w:t>
      </w:r>
    </w:p>
    <w:p w:rsidR="00C501C0"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порядок урегулирования разногласий между </w:t>
      </w:r>
      <w:r w:rsidR="00AD6D43"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и специализированным депозитарием при определении </w:t>
      </w:r>
      <w:r w:rsidR="00AD6D43" w:rsidRPr="00A84599">
        <w:rPr>
          <w:rFonts w:ascii="Times New Roman" w:hAnsi="Times New Roman" w:cs="Times New Roman"/>
          <w:color w:val="000000" w:themeColor="text1"/>
          <w:sz w:val="24"/>
          <w:szCs w:val="24"/>
        </w:rPr>
        <w:t>СЧА.</w:t>
      </w:r>
    </w:p>
    <w:p w:rsidR="001253CF" w:rsidRPr="00A84599" w:rsidRDefault="001253CF" w:rsidP="009761B3">
      <w:pPr>
        <w:pStyle w:val="af2"/>
        <w:spacing w:after="0" w:line="240" w:lineRule="auto"/>
        <w:ind w:left="0" w:firstLine="709"/>
        <w:jc w:val="both"/>
        <w:rPr>
          <w:rFonts w:ascii="Times New Roman" w:hAnsi="Times New Roman" w:cs="Times New Roman"/>
          <w:color w:val="000000" w:themeColor="text1"/>
          <w:sz w:val="24"/>
          <w:szCs w:val="24"/>
        </w:rPr>
      </w:pPr>
    </w:p>
    <w:p w:rsidR="00A35962" w:rsidRPr="00A84599" w:rsidRDefault="006713AB"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УК</w:t>
      </w:r>
      <w:r w:rsidR="00A35962" w:rsidRPr="00A84599">
        <w:rPr>
          <w:rFonts w:ascii="Times New Roman" w:hAnsi="Times New Roman" w:cs="Times New Roman"/>
          <w:color w:val="000000" w:themeColor="text1"/>
          <w:sz w:val="24"/>
          <w:szCs w:val="24"/>
        </w:rPr>
        <w:t xml:space="preserve"> Фонда обязана определять </w:t>
      </w:r>
      <w:r w:rsidRPr="00A84599">
        <w:rPr>
          <w:rFonts w:ascii="Times New Roman" w:hAnsi="Times New Roman" w:cs="Times New Roman"/>
          <w:color w:val="000000" w:themeColor="text1"/>
          <w:sz w:val="24"/>
          <w:szCs w:val="24"/>
        </w:rPr>
        <w:t>СЧА</w:t>
      </w:r>
      <w:r w:rsidR="00A35962" w:rsidRPr="00A84599">
        <w:rPr>
          <w:rFonts w:ascii="Times New Roman" w:hAnsi="Times New Roman" w:cs="Times New Roman"/>
          <w:color w:val="000000" w:themeColor="text1"/>
          <w:sz w:val="24"/>
          <w:szCs w:val="24"/>
        </w:rPr>
        <w:t xml:space="preserve"> Фонда в соответствии с Правилами при условии </w:t>
      </w:r>
      <w:r w:rsidRPr="00A84599">
        <w:rPr>
          <w:rFonts w:ascii="Times New Roman" w:hAnsi="Times New Roman" w:cs="Times New Roman"/>
          <w:color w:val="000000" w:themeColor="text1"/>
          <w:sz w:val="24"/>
          <w:szCs w:val="24"/>
        </w:rPr>
        <w:t xml:space="preserve">обязательного </w:t>
      </w:r>
      <w:r w:rsidR="00A35962" w:rsidRPr="00A84599">
        <w:rPr>
          <w:rFonts w:ascii="Times New Roman" w:hAnsi="Times New Roman" w:cs="Times New Roman"/>
          <w:color w:val="000000" w:themeColor="text1"/>
          <w:sz w:val="24"/>
          <w:szCs w:val="24"/>
        </w:rPr>
        <w:t>их согласования Специализированным Депозитарием.</w:t>
      </w:r>
    </w:p>
    <w:p w:rsidR="00C501C0" w:rsidRPr="00A84599" w:rsidRDefault="00C501C0"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Правила </w:t>
      </w:r>
      <w:r w:rsidR="009474AE" w:rsidRPr="00A84599">
        <w:rPr>
          <w:rFonts w:ascii="Times New Roman" w:hAnsi="Times New Roman" w:cs="Times New Roman"/>
          <w:color w:val="000000" w:themeColor="text1"/>
          <w:sz w:val="24"/>
          <w:szCs w:val="24"/>
        </w:rPr>
        <w:t>применяются с 1 января 201</w:t>
      </w:r>
      <w:r w:rsidR="000829B2">
        <w:rPr>
          <w:rFonts w:ascii="Times New Roman" w:hAnsi="Times New Roman" w:cs="Times New Roman"/>
          <w:color w:val="000000" w:themeColor="text1"/>
          <w:sz w:val="24"/>
          <w:szCs w:val="24"/>
          <w:lang w:val="en-US"/>
        </w:rPr>
        <w:t>8</w:t>
      </w:r>
      <w:bookmarkStart w:id="8" w:name="_GoBack"/>
      <w:bookmarkEnd w:id="8"/>
      <w:r w:rsidR="009474AE" w:rsidRPr="00A84599">
        <w:rPr>
          <w:rFonts w:ascii="Times New Roman" w:hAnsi="Times New Roman" w:cs="Times New Roman"/>
          <w:color w:val="000000" w:themeColor="text1"/>
          <w:sz w:val="24"/>
          <w:szCs w:val="24"/>
        </w:rPr>
        <w:t xml:space="preserve"> года.</w:t>
      </w:r>
    </w:p>
    <w:p w:rsidR="009474AE" w:rsidRPr="00A84599" w:rsidRDefault="009474A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Изменения и дополнения в Правила могут быть внесены </w:t>
      </w:r>
      <w:r w:rsidR="00C501C0" w:rsidRPr="00A84599">
        <w:rPr>
          <w:rFonts w:ascii="Times New Roman" w:hAnsi="Times New Roman" w:cs="Times New Roman"/>
          <w:color w:val="000000" w:themeColor="text1"/>
          <w:sz w:val="24"/>
          <w:szCs w:val="24"/>
        </w:rPr>
        <w:t>только в случаях, предусмотренных Указанием.</w:t>
      </w:r>
    </w:p>
    <w:p w:rsidR="009474AE"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rsidR="004868D1" w:rsidRPr="00A84599" w:rsidRDefault="004868D1" w:rsidP="009761B3">
      <w:pPr>
        <w:pStyle w:val="af2"/>
        <w:autoSpaceDE w:val="0"/>
        <w:autoSpaceDN w:val="0"/>
        <w:adjustRightInd w:val="0"/>
        <w:spacing w:after="0" w:line="240" w:lineRule="auto"/>
        <w:ind w:left="900" w:firstLine="709"/>
        <w:jc w:val="both"/>
        <w:rPr>
          <w:rFonts w:ascii="Times New Roman" w:hAnsi="Times New Roman" w:cs="Times New Roman"/>
          <w:color w:val="000000" w:themeColor="text1"/>
          <w:sz w:val="24"/>
          <w:szCs w:val="24"/>
        </w:rPr>
      </w:pP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Данные, подтверждающие расчёты величин, произведенные в соответствии с Правилами, хранятся не менее трех лет с даты соответствующего расчёта.</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Копии отчётов оценщиков, использованных в течение последних трёх лет при определении СЧА Фонда, не позднее трёх рабочих дней с даты использования при расчёте СЧА в полном объёме раскрываются на сайте УК Фонда в информационно-телекоммуникационной сети «Интернет».</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Копии отчётов оценщиков, использованных в течение трёх последних лет при определении СЧА, предоставляются по требованию владельцев инвестиционных паёв Фонда. Плата, взимаемая за предоставление указанных копий, не может превышать затраты на их изготовление.</w:t>
      </w:r>
    </w:p>
    <w:p w:rsidR="004868D1" w:rsidRPr="00A84599" w:rsidRDefault="004868D1" w:rsidP="009761B3">
      <w:pPr>
        <w:pStyle w:val="af2"/>
        <w:autoSpaceDE w:val="0"/>
        <w:autoSpaceDN w:val="0"/>
        <w:adjustRightInd w:val="0"/>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Правила с внесёнными изменениями и дополнениями предоставляются </w:t>
      </w:r>
      <w:r w:rsidR="00472156"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Фонда по требованию заинтересованных лиц.</w:t>
      </w:r>
    </w:p>
    <w:p w:rsidR="004868D1" w:rsidRPr="00A84599" w:rsidRDefault="004868D1" w:rsidP="009761B3">
      <w:pPr>
        <w:pStyle w:val="af2"/>
        <w:autoSpaceDE w:val="0"/>
        <w:autoSpaceDN w:val="0"/>
        <w:adjustRightInd w:val="0"/>
        <w:spacing w:after="0" w:line="240" w:lineRule="auto"/>
        <w:ind w:left="902" w:firstLine="709"/>
        <w:jc w:val="both"/>
        <w:rPr>
          <w:rFonts w:ascii="Times New Roman" w:hAnsi="Times New Roman" w:cs="Times New Roman"/>
          <w:color w:val="000000" w:themeColor="text1"/>
          <w:sz w:val="24"/>
          <w:szCs w:val="24"/>
        </w:rPr>
      </w:pPr>
    </w:p>
    <w:p w:rsidR="009474AE" w:rsidRPr="00A84599" w:rsidRDefault="009474A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представляются УК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405073"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(изменения и дополнения, вносимые в Правила)</w:t>
      </w:r>
      <w:r w:rsidR="0040507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подлежат раскрытию на сайте </w:t>
      </w:r>
      <w:r w:rsidR="00405073" w:rsidRPr="00A84599">
        <w:rPr>
          <w:rFonts w:ascii="Times New Roman" w:hAnsi="Times New Roman" w:cs="Times New Roman"/>
          <w:color w:val="000000" w:themeColor="text1"/>
          <w:sz w:val="24"/>
          <w:szCs w:val="24"/>
        </w:rPr>
        <w:t>УК -</w:t>
      </w:r>
      <w:r w:rsidRPr="00A84599">
        <w:rPr>
          <w:rFonts w:ascii="Times New Roman" w:hAnsi="Times New Roman" w:cs="Times New Roman"/>
          <w:color w:val="000000" w:themeColor="text1"/>
          <w:sz w:val="24"/>
          <w:szCs w:val="24"/>
        </w:rPr>
        <w:t xml:space="preserve"> </w:t>
      </w:r>
      <w:hyperlink r:id="rId9" w:history="1">
        <w:r w:rsidR="00405073" w:rsidRPr="00A84599">
          <w:rPr>
            <w:rStyle w:val="af4"/>
            <w:rFonts w:ascii="Times New Roman" w:hAnsi="Times New Roman"/>
            <w:color w:val="000000" w:themeColor="text1"/>
            <w:sz w:val="24"/>
            <w:szCs w:val="24"/>
            <w:lang w:val="en-US"/>
          </w:rPr>
          <w:t>www</w:t>
        </w:r>
        <w:r w:rsidR="00405073" w:rsidRPr="00A84599">
          <w:rPr>
            <w:rStyle w:val="af4"/>
            <w:rFonts w:ascii="Times New Roman" w:hAnsi="Times New Roman"/>
            <w:color w:val="000000" w:themeColor="text1"/>
            <w:sz w:val="24"/>
            <w:szCs w:val="24"/>
          </w:rPr>
          <w:t>.</w:t>
        </w:r>
        <w:r w:rsidR="00405073" w:rsidRPr="00A84599">
          <w:rPr>
            <w:rStyle w:val="af4"/>
            <w:rFonts w:ascii="Times New Roman" w:hAnsi="Times New Roman"/>
            <w:color w:val="000000" w:themeColor="text1"/>
            <w:sz w:val="24"/>
            <w:szCs w:val="24"/>
            <w:lang w:val="en-US"/>
          </w:rPr>
          <w:t>nrc</w:t>
        </w:r>
        <w:r w:rsidR="00405073" w:rsidRPr="00A84599">
          <w:rPr>
            <w:rStyle w:val="af4"/>
            <w:rFonts w:ascii="Times New Roman" w:hAnsi="Times New Roman"/>
            <w:color w:val="000000" w:themeColor="text1"/>
            <w:sz w:val="24"/>
            <w:szCs w:val="24"/>
          </w:rPr>
          <w:t>-</w:t>
        </w:r>
        <w:r w:rsidR="00405073" w:rsidRPr="00A84599">
          <w:rPr>
            <w:rStyle w:val="af4"/>
            <w:rFonts w:ascii="Times New Roman" w:hAnsi="Times New Roman"/>
            <w:color w:val="000000" w:themeColor="text1"/>
            <w:sz w:val="24"/>
            <w:szCs w:val="24"/>
            <w:lang w:val="en-US"/>
          </w:rPr>
          <w:t>capital</w:t>
        </w:r>
        <w:r w:rsidR="00405073" w:rsidRPr="00A84599">
          <w:rPr>
            <w:rStyle w:val="af4"/>
            <w:rFonts w:ascii="Times New Roman" w:hAnsi="Times New Roman"/>
            <w:color w:val="000000" w:themeColor="text1"/>
            <w:sz w:val="24"/>
            <w:szCs w:val="24"/>
          </w:rPr>
          <w:t>.</w:t>
        </w:r>
        <w:r w:rsidR="00405073" w:rsidRPr="00A84599">
          <w:rPr>
            <w:rStyle w:val="af4"/>
            <w:rFonts w:ascii="Times New Roman" w:hAnsi="Times New Roman"/>
            <w:color w:val="000000" w:themeColor="text1"/>
            <w:sz w:val="24"/>
            <w:szCs w:val="24"/>
            <w:lang w:val="en-US"/>
          </w:rPr>
          <w:t>ru</w:t>
        </w:r>
      </w:hyperlink>
      <w:r w:rsidR="00405073" w:rsidRPr="00A84599">
        <w:rPr>
          <w:rFonts w:ascii="Times New Roman" w:hAnsi="Times New Roman" w:cs="Times New Roman"/>
          <w:color w:val="000000" w:themeColor="text1"/>
          <w:sz w:val="24"/>
          <w:szCs w:val="24"/>
        </w:rPr>
        <w:t xml:space="preserve"> - не позднее пяти рабочих дней до даты начала их применения с внесенными изменениями и дополнениями.</w:t>
      </w:r>
    </w:p>
    <w:p w:rsidR="009474AE" w:rsidRPr="00A84599" w:rsidRDefault="00405073"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Правила (и все изменения и дополнения к ним</w:t>
      </w:r>
      <w:r w:rsidR="00C501C0"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за</w:t>
      </w:r>
      <w:r w:rsidR="00C501C0" w:rsidRPr="00A84599">
        <w:rPr>
          <w:rFonts w:ascii="Times New Roman" w:hAnsi="Times New Roman" w:cs="Times New Roman"/>
          <w:color w:val="000000" w:themeColor="text1"/>
          <w:sz w:val="24"/>
          <w:szCs w:val="24"/>
        </w:rPr>
        <w:t xml:space="preserve"> три последних календарных года</w:t>
      </w:r>
      <w:r w:rsidRPr="00A84599">
        <w:rPr>
          <w:rFonts w:ascii="Times New Roman" w:hAnsi="Times New Roman" w:cs="Times New Roman"/>
          <w:color w:val="000000" w:themeColor="text1"/>
          <w:sz w:val="24"/>
          <w:szCs w:val="24"/>
        </w:rPr>
        <w:t xml:space="preserve"> доступны на сайте УК Фонда в информационно-телекоммуникационной сети "Интернет".</w:t>
      </w:r>
    </w:p>
    <w:p w:rsidR="00472156" w:rsidRPr="00A84599" w:rsidRDefault="00472156" w:rsidP="00472156">
      <w:pPr>
        <w:pStyle w:val="af2"/>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68403C" w:rsidRPr="00A84599" w:rsidRDefault="00472156" w:rsidP="00472156">
      <w:pPr>
        <w:pStyle w:val="af2"/>
        <w:autoSpaceDE w:val="0"/>
        <w:autoSpaceDN w:val="0"/>
        <w:adjustRightInd w:val="0"/>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color w:val="000000" w:themeColor="text1"/>
          <w:sz w:val="24"/>
          <w:szCs w:val="24"/>
        </w:rPr>
        <w:t xml:space="preserve">2. </w:t>
      </w:r>
      <w:r w:rsidRPr="00A84599">
        <w:rPr>
          <w:rFonts w:ascii="Times New Roman" w:hAnsi="Times New Roman" w:cs="Times New Roman"/>
          <w:b/>
          <w:bCs/>
          <w:color w:val="000000" w:themeColor="text1"/>
          <w:sz w:val="24"/>
          <w:szCs w:val="24"/>
        </w:rPr>
        <w:t xml:space="preserve">ПОРЯДОК, </w:t>
      </w:r>
      <w:r w:rsidR="00F521FC" w:rsidRPr="00A84599">
        <w:rPr>
          <w:rFonts w:ascii="Times New Roman" w:hAnsi="Times New Roman" w:cs="Times New Roman"/>
          <w:b/>
          <w:bCs/>
          <w:color w:val="000000" w:themeColor="text1"/>
          <w:sz w:val="24"/>
          <w:szCs w:val="24"/>
        </w:rPr>
        <w:t>СРОКИ, ПЕРИОДИЧНОСТЬ</w:t>
      </w:r>
      <w:r w:rsidRPr="00A84599">
        <w:rPr>
          <w:rFonts w:ascii="Times New Roman" w:hAnsi="Times New Roman" w:cs="Times New Roman"/>
          <w:b/>
          <w:bCs/>
          <w:color w:val="000000" w:themeColor="text1"/>
          <w:sz w:val="24"/>
          <w:szCs w:val="24"/>
        </w:rPr>
        <w:t xml:space="preserve"> И ВРЕМЯ ОПРЕДЕЛЕНИЯ СЧА</w:t>
      </w:r>
    </w:p>
    <w:p w:rsidR="00472156" w:rsidRPr="00A84599" w:rsidRDefault="00472156" w:rsidP="00472156">
      <w:pPr>
        <w:pStyle w:val="af2"/>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9474AE" w:rsidRPr="00A84599" w:rsidRDefault="00061F3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w:t>
      </w:r>
      <w:r w:rsidR="009474AE" w:rsidRPr="00A84599">
        <w:rPr>
          <w:rFonts w:ascii="Times New Roman" w:hAnsi="Times New Roman" w:cs="Times New Roman"/>
          <w:color w:val="000000" w:themeColor="text1"/>
          <w:sz w:val="24"/>
          <w:szCs w:val="24"/>
        </w:rPr>
        <w:t xml:space="preserve"> определяется как разница между стоимостью всех активов Фонда (далее – </w:t>
      </w:r>
      <w:r w:rsidRPr="00A84599">
        <w:rPr>
          <w:rFonts w:ascii="Times New Roman" w:hAnsi="Times New Roman" w:cs="Times New Roman"/>
          <w:color w:val="000000" w:themeColor="text1"/>
          <w:sz w:val="24"/>
          <w:szCs w:val="24"/>
        </w:rPr>
        <w:t>А</w:t>
      </w:r>
      <w:r w:rsidR="009474AE" w:rsidRPr="00A84599">
        <w:rPr>
          <w:rFonts w:ascii="Times New Roman" w:hAnsi="Times New Roman" w:cs="Times New Roman"/>
          <w:color w:val="000000" w:themeColor="text1"/>
          <w:sz w:val="24"/>
          <w:szCs w:val="24"/>
        </w:rPr>
        <w:t xml:space="preserve">ктивы), и величиной всех обязательств, подлежащих исполнению за счет указанных активов (далее – </w:t>
      </w:r>
      <w:r w:rsidRPr="00A84599">
        <w:rPr>
          <w:rFonts w:ascii="Times New Roman" w:hAnsi="Times New Roman" w:cs="Times New Roman"/>
          <w:color w:val="000000" w:themeColor="text1"/>
          <w:sz w:val="24"/>
          <w:szCs w:val="24"/>
        </w:rPr>
        <w:t>О</w:t>
      </w:r>
      <w:r w:rsidR="009474AE" w:rsidRPr="00A84599">
        <w:rPr>
          <w:rFonts w:ascii="Times New Roman" w:hAnsi="Times New Roman" w:cs="Times New Roman"/>
          <w:color w:val="000000" w:themeColor="text1"/>
          <w:sz w:val="24"/>
          <w:szCs w:val="24"/>
        </w:rPr>
        <w:t xml:space="preserve">бязательства), на момент определения </w:t>
      </w:r>
      <w:r w:rsidRPr="00A84599">
        <w:rPr>
          <w:rFonts w:ascii="Times New Roman" w:hAnsi="Times New Roman" w:cs="Times New Roman"/>
          <w:color w:val="000000" w:themeColor="text1"/>
          <w:sz w:val="24"/>
          <w:szCs w:val="24"/>
        </w:rPr>
        <w:t>СЧА</w:t>
      </w:r>
      <w:r w:rsidR="00472156" w:rsidRPr="00A84599">
        <w:rPr>
          <w:rFonts w:ascii="Times New Roman" w:hAnsi="Times New Roman" w:cs="Times New Roman"/>
          <w:color w:val="000000" w:themeColor="text1"/>
          <w:sz w:val="24"/>
          <w:szCs w:val="24"/>
        </w:rPr>
        <w:t>.</w:t>
      </w:r>
    </w:p>
    <w:p w:rsidR="00F521FC" w:rsidRPr="00A84599" w:rsidRDefault="00F521FC" w:rsidP="009761B3">
      <w:pPr>
        <w:pStyle w:val="af2"/>
        <w:spacing w:line="240" w:lineRule="auto"/>
        <w:ind w:left="0" w:firstLine="709"/>
        <w:jc w:val="both"/>
        <w:rPr>
          <w:rFonts w:ascii="Times New Roman" w:hAnsi="Times New Roman" w:cs="Times New Roman"/>
          <w:color w:val="000000" w:themeColor="text1"/>
          <w:sz w:val="24"/>
          <w:szCs w:val="24"/>
        </w:rPr>
      </w:pPr>
    </w:p>
    <w:p w:rsidR="00DA2A36" w:rsidRPr="00A84599" w:rsidRDefault="00472156"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определении </w:t>
      </w:r>
      <w:r w:rsidR="00DA2A36" w:rsidRPr="00A84599">
        <w:rPr>
          <w:rFonts w:ascii="Times New Roman" w:hAnsi="Times New Roman" w:cs="Times New Roman"/>
          <w:color w:val="000000" w:themeColor="text1"/>
          <w:sz w:val="24"/>
          <w:szCs w:val="24"/>
        </w:rPr>
        <w:t>СЧА в состав О</w:t>
      </w:r>
      <w:r w:rsidRPr="00A84599">
        <w:rPr>
          <w:rFonts w:ascii="Times New Roman" w:hAnsi="Times New Roman" w:cs="Times New Roman"/>
          <w:color w:val="000000" w:themeColor="text1"/>
          <w:sz w:val="24"/>
          <w:szCs w:val="24"/>
        </w:rPr>
        <w:t xml:space="preserve">бязательств включается резерв на выплату вознаграждения </w:t>
      </w:r>
      <w:r w:rsidR="00DA2A36" w:rsidRPr="00A84599">
        <w:rPr>
          <w:rFonts w:ascii="Times New Roman" w:hAnsi="Times New Roman" w:cs="Times New Roman"/>
          <w:color w:val="000000" w:themeColor="text1"/>
          <w:sz w:val="24"/>
          <w:szCs w:val="24"/>
        </w:rPr>
        <w:t>УК (далее – Резерв на вознаграждение УК)</w:t>
      </w:r>
      <w:r w:rsidRPr="00A84599">
        <w:rPr>
          <w:rFonts w:ascii="Times New Roman" w:hAnsi="Times New Roman" w:cs="Times New Roman"/>
          <w:color w:val="000000" w:themeColor="text1"/>
          <w:sz w:val="24"/>
          <w:szCs w:val="24"/>
        </w:rPr>
        <w:t xml:space="preserve">, специализированному депозитарию, аудиторской организации, оценщику Фонда и лицу, осуществляющему ведение реестра владельцев инвестиционных паев паевого инвестиционного Фонда (далее – </w:t>
      </w:r>
      <w:r w:rsidR="00DA2A36" w:rsidRPr="00A84599">
        <w:rPr>
          <w:rFonts w:ascii="Times New Roman" w:hAnsi="Times New Roman" w:cs="Times New Roman"/>
          <w:color w:val="000000" w:themeColor="text1"/>
          <w:sz w:val="24"/>
          <w:szCs w:val="24"/>
        </w:rPr>
        <w:t>прочий Р</w:t>
      </w:r>
      <w:r w:rsidRPr="00A84599">
        <w:rPr>
          <w:rFonts w:ascii="Times New Roman" w:hAnsi="Times New Roman" w:cs="Times New Roman"/>
          <w:color w:val="000000" w:themeColor="text1"/>
          <w:sz w:val="24"/>
          <w:szCs w:val="24"/>
        </w:rPr>
        <w:t>езерв), определенны</w:t>
      </w:r>
      <w:r w:rsidR="00DA2A36" w:rsidRPr="00A84599">
        <w:rPr>
          <w:rFonts w:ascii="Times New Roman" w:hAnsi="Times New Roman" w:cs="Times New Roman"/>
          <w:color w:val="000000" w:themeColor="text1"/>
          <w:sz w:val="24"/>
          <w:szCs w:val="24"/>
        </w:rPr>
        <w:t xml:space="preserve">е, </w:t>
      </w:r>
      <w:r w:rsidRPr="00A84599">
        <w:rPr>
          <w:rFonts w:ascii="Times New Roman" w:hAnsi="Times New Roman" w:cs="Times New Roman"/>
          <w:color w:val="000000" w:themeColor="text1"/>
          <w:sz w:val="24"/>
          <w:szCs w:val="24"/>
        </w:rPr>
        <w:t>исходя из размера вознаграждения, предусмотренного соответствующим лицам правилами доверительного управления Фондом</w:t>
      </w:r>
      <w:r w:rsidR="00DA2A36" w:rsidRPr="00A84599">
        <w:rPr>
          <w:rFonts w:ascii="Times New Roman" w:hAnsi="Times New Roman" w:cs="Times New Roman"/>
          <w:color w:val="000000" w:themeColor="text1"/>
          <w:sz w:val="24"/>
          <w:szCs w:val="24"/>
        </w:rPr>
        <w:t xml:space="preserve"> (далее – ПДУ)</w:t>
      </w:r>
      <w:r w:rsidRPr="00A84599">
        <w:rPr>
          <w:rFonts w:ascii="Times New Roman" w:hAnsi="Times New Roman" w:cs="Times New Roman"/>
          <w:color w:val="000000" w:themeColor="text1"/>
          <w:sz w:val="24"/>
          <w:szCs w:val="24"/>
        </w:rPr>
        <w:t xml:space="preserve">. </w:t>
      </w:r>
    </w:p>
    <w:p w:rsidR="00CA3C09" w:rsidRPr="00A84599" w:rsidRDefault="00472156"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Не допускается включение в состав обязательств иных резервов</w:t>
      </w:r>
      <w:r w:rsidR="00DA2A36" w:rsidRPr="00A84599">
        <w:rPr>
          <w:rFonts w:ascii="Times New Roman" w:hAnsi="Times New Roman" w:cs="Times New Roman"/>
          <w:color w:val="000000" w:themeColor="text1"/>
          <w:sz w:val="24"/>
          <w:szCs w:val="24"/>
        </w:rPr>
        <w:t>.</w:t>
      </w:r>
    </w:p>
    <w:p w:rsidR="005D5F2E" w:rsidRPr="00A84599" w:rsidRDefault="005D5F2E" w:rsidP="009761B3">
      <w:pPr>
        <w:pStyle w:val="af2"/>
        <w:spacing w:line="240" w:lineRule="auto"/>
        <w:ind w:left="0" w:firstLine="709"/>
        <w:jc w:val="both"/>
        <w:rPr>
          <w:rFonts w:ascii="Times New Roman" w:hAnsi="Times New Roman" w:cs="Times New Roman"/>
          <w:color w:val="000000" w:themeColor="text1"/>
          <w:sz w:val="24"/>
          <w:szCs w:val="24"/>
        </w:rPr>
      </w:pPr>
    </w:p>
    <w:p w:rsidR="005D5F2E" w:rsidRPr="00A84599" w:rsidRDefault="00B472C7" w:rsidP="009761B3">
      <w:pPr>
        <w:pStyle w:val="af2"/>
        <w:spacing w:after="0" w:line="240" w:lineRule="auto"/>
        <w:ind w:left="0" w:firstLine="709"/>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lastRenderedPageBreak/>
        <w:t>СЧА Фонда, в том числе среднегодовая 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РФ</w:t>
      </w:r>
      <w:r w:rsidR="005D5F2E" w:rsidRPr="00A84599">
        <w:rPr>
          <w:rFonts w:ascii="Times New Roman" w:hAnsi="Times New Roman" w:cs="Times New Roman"/>
          <w:color w:val="000000" w:themeColor="text1"/>
          <w:sz w:val="24"/>
          <w:szCs w:val="24"/>
          <w:lang w:eastAsia="ru-RU"/>
        </w:rPr>
        <w:t>.</w:t>
      </w:r>
    </w:p>
    <w:p w:rsidR="00B715BF" w:rsidRPr="00A84599" w:rsidRDefault="005D5F2E"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если в </w:t>
      </w:r>
      <w:r w:rsidR="004F0FEF" w:rsidRPr="00A84599">
        <w:rPr>
          <w:rFonts w:ascii="Times New Roman" w:hAnsi="Times New Roman" w:cs="Times New Roman"/>
          <w:color w:val="000000" w:themeColor="text1"/>
          <w:sz w:val="24"/>
          <w:szCs w:val="24"/>
        </w:rPr>
        <w:t>ПДУ</w:t>
      </w:r>
      <w:r w:rsidRPr="00A84599">
        <w:rPr>
          <w:rFonts w:ascii="Times New Roman" w:hAnsi="Times New Roman" w:cs="Times New Roman"/>
          <w:color w:val="000000" w:themeColor="text1"/>
          <w:sz w:val="24"/>
          <w:szCs w:val="24"/>
        </w:rPr>
        <w:t xml:space="preserve"> Фондом не указана валюта, в которой определяются </w:t>
      </w:r>
      <w:r w:rsidR="004F0FEF"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том числе среднегодовая </w:t>
      </w:r>
      <w:r w:rsidR="004F0FEF"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или расчётная стоимость инвестиционного пая Фонда, то указанные стоимости определяются в рублях</w:t>
      </w:r>
    </w:p>
    <w:p w:rsidR="00515B5B" w:rsidRPr="00A84599" w:rsidRDefault="00515B5B" w:rsidP="009761B3">
      <w:pPr>
        <w:pStyle w:val="af2"/>
        <w:spacing w:after="0" w:line="240" w:lineRule="auto"/>
        <w:ind w:left="0" w:firstLine="709"/>
        <w:jc w:val="both"/>
        <w:rPr>
          <w:rFonts w:ascii="Times New Roman" w:hAnsi="Times New Roman" w:cs="Times New Roman"/>
          <w:color w:val="000000" w:themeColor="text1"/>
          <w:sz w:val="24"/>
          <w:szCs w:val="24"/>
        </w:rPr>
      </w:pPr>
    </w:p>
    <w:p w:rsidR="00061F3E" w:rsidRPr="00A84599" w:rsidRDefault="00061F3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w:t>
      </w:r>
      <w:r w:rsidR="009474AE" w:rsidRPr="00A84599">
        <w:rPr>
          <w:rFonts w:ascii="Times New Roman" w:hAnsi="Times New Roman" w:cs="Times New Roman"/>
          <w:color w:val="000000" w:themeColor="text1"/>
          <w:sz w:val="24"/>
          <w:szCs w:val="24"/>
        </w:rPr>
        <w:t xml:space="preserve"> Фонда определяется: </w:t>
      </w:r>
    </w:p>
    <w:p w:rsidR="005D5F2E" w:rsidRPr="00A84599" w:rsidRDefault="00061F3E"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rPr>
        <w:t>ежемесячно на последний ра</w:t>
      </w:r>
      <w:r w:rsidR="005D5F2E" w:rsidRPr="00A84599">
        <w:rPr>
          <w:rFonts w:ascii="Times New Roman" w:hAnsi="Times New Roman" w:cs="Times New Roman"/>
          <w:color w:val="000000" w:themeColor="text1"/>
          <w:sz w:val="24"/>
          <w:szCs w:val="24"/>
        </w:rPr>
        <w:t>бочий день календарного месяца;</w:t>
      </w:r>
    </w:p>
    <w:p w:rsidR="005D5F2E" w:rsidRPr="00A84599" w:rsidRDefault="005D5F2E"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rPr>
        <w:t>на последний рабочий день срока приема заявок на приобретение, выдаваемых при досрочном погашении</w:t>
      </w:r>
      <w:r w:rsidR="005A10E6" w:rsidRPr="00A84599">
        <w:rPr>
          <w:rFonts w:ascii="Times New Roman" w:hAnsi="Times New Roman" w:cs="Times New Roman"/>
          <w:color w:val="000000" w:themeColor="text1"/>
          <w:sz w:val="24"/>
          <w:szCs w:val="24"/>
        </w:rPr>
        <w:t xml:space="preserve"> паев</w:t>
      </w:r>
      <w:r w:rsidR="00FF2CDA" w:rsidRPr="00A84599">
        <w:rPr>
          <w:rFonts w:ascii="Times New Roman" w:hAnsi="Times New Roman" w:cs="Times New Roman"/>
          <w:color w:val="000000" w:themeColor="text1"/>
          <w:sz w:val="24"/>
          <w:szCs w:val="24"/>
        </w:rPr>
        <w:t>;</w:t>
      </w:r>
    </w:p>
    <w:p w:rsidR="00AD6D43" w:rsidRPr="00A84599" w:rsidRDefault="005D5F2E" w:rsidP="009761B3">
      <w:pPr>
        <w:pStyle w:val="ConsPlusNormal"/>
        <w:ind w:firstLine="709"/>
        <w:jc w:val="both"/>
        <w:rPr>
          <w:rFonts w:ascii="Times New Roman" w:hAnsi="Times New Roman" w:cs="Times New Roman"/>
          <w:color w:val="000000" w:themeColor="text1"/>
          <w:sz w:val="24"/>
          <w:szCs w:val="24"/>
          <w:lang w:eastAsia="en-US"/>
        </w:rPr>
      </w:pPr>
      <w:r w:rsidRPr="00A84599">
        <w:rPr>
          <w:rFonts w:ascii="Times New Roman" w:hAnsi="Times New Roman" w:cs="Times New Roman"/>
          <w:color w:val="000000" w:themeColor="text1"/>
          <w:sz w:val="24"/>
          <w:szCs w:val="24"/>
        </w:rPr>
        <w:t xml:space="preserve">- </w:t>
      </w:r>
      <w:r w:rsidR="00FF2CDA" w:rsidRPr="00A84599">
        <w:rPr>
          <w:rFonts w:ascii="Times New Roman" w:hAnsi="Times New Roman" w:cs="Times New Roman"/>
          <w:color w:val="000000" w:themeColor="text1"/>
          <w:sz w:val="24"/>
          <w:szCs w:val="24"/>
          <w:lang w:eastAsia="en-US"/>
        </w:rPr>
        <w:t>на последний рабочий день срока приема заявок на приобретение дополнительных инвестиционных паев;</w:t>
      </w:r>
    </w:p>
    <w:p w:rsidR="00AD6D43" w:rsidRPr="00A84599" w:rsidRDefault="00AD6D43"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eastAsia="en-US"/>
        </w:rPr>
        <w:t xml:space="preserve">- </w:t>
      </w:r>
      <w:r w:rsidR="00FF2CDA" w:rsidRPr="00A84599">
        <w:rPr>
          <w:rFonts w:ascii="Times New Roman" w:hAnsi="Times New Roman" w:cs="Times New Roman"/>
          <w:color w:val="000000" w:themeColor="text1"/>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r w:rsidRPr="00A84599">
        <w:rPr>
          <w:rFonts w:ascii="Times New Roman" w:hAnsi="Times New Roman" w:cs="Times New Roman"/>
          <w:color w:val="000000" w:themeColor="text1"/>
          <w:sz w:val="24"/>
          <w:szCs w:val="24"/>
        </w:rPr>
        <w:t>;</w:t>
      </w:r>
    </w:p>
    <w:p w:rsidR="00AD6D43" w:rsidRPr="00A84599" w:rsidRDefault="00AD6D43" w:rsidP="009761B3">
      <w:pPr>
        <w:pStyle w:val="ConsPlusNormal"/>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в случае прекращения Фонда – на дату возникновения основания его прекращения и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FF2CDA" w:rsidRPr="00A84599" w:rsidRDefault="00FF2CDA" w:rsidP="009761B3">
      <w:pPr>
        <w:pStyle w:val="ConsPlusNormal"/>
        <w:ind w:firstLine="709"/>
        <w:jc w:val="both"/>
        <w:rPr>
          <w:rFonts w:ascii="Times New Roman" w:hAnsi="Times New Roman" w:cs="Times New Roman"/>
          <w:color w:val="000000" w:themeColor="text1"/>
          <w:sz w:val="24"/>
          <w:szCs w:val="24"/>
        </w:rPr>
      </w:pPr>
    </w:p>
    <w:p w:rsidR="00515B5B" w:rsidRPr="00A84599" w:rsidRDefault="00515B5B"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 Фонда определяется по состоянию на 23 часа 59 минут московского времени даты, на которую производится расчет СЧА</w:t>
      </w:r>
      <w:r w:rsidR="006713AB" w:rsidRPr="00A84599">
        <w:rPr>
          <w:rFonts w:ascii="Times New Roman" w:hAnsi="Times New Roman" w:cs="Times New Roman"/>
          <w:color w:val="000000" w:themeColor="text1"/>
          <w:sz w:val="24"/>
          <w:szCs w:val="24"/>
        </w:rPr>
        <w:t>, с учетом данных, раскрытых на указанную дату в доступных для УК источниках, вне зависимости от часового пояса</w:t>
      </w:r>
      <w:r w:rsidRPr="00A84599">
        <w:rPr>
          <w:rFonts w:ascii="Times New Roman" w:hAnsi="Times New Roman" w:cs="Times New Roman"/>
          <w:color w:val="000000" w:themeColor="text1"/>
          <w:sz w:val="24"/>
          <w:szCs w:val="24"/>
        </w:rPr>
        <w:t>.</w:t>
      </w:r>
    </w:p>
    <w:p w:rsidR="00515B5B"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СЧА определяется не позднее рабочего дня, следующего за днем, по состоянию на который осуществляется определение СЧА</w:t>
      </w:r>
    </w:p>
    <w:p w:rsidR="009474AE"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Результаты определения СЧА Фонда, а также расчетной стоимости инвестиционного пая Фонда отражаются в справке о стоимости чистых активов</w:t>
      </w:r>
    </w:p>
    <w:p w:rsidR="00515B5B" w:rsidRPr="00A84599" w:rsidRDefault="00515B5B"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9474AE" w:rsidRPr="00A84599" w:rsidRDefault="009474AE"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случаях изменения данных, на основании которых была определена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подлежит перерасчету. Перерасчет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может не осуществляться только в случае, когда отклонение испо</w:t>
      </w:r>
      <w:r w:rsidR="005D5F2E" w:rsidRPr="00A84599">
        <w:rPr>
          <w:rFonts w:ascii="Times New Roman" w:hAnsi="Times New Roman" w:cs="Times New Roman"/>
          <w:color w:val="000000" w:themeColor="text1"/>
          <w:sz w:val="24"/>
          <w:szCs w:val="24"/>
        </w:rPr>
        <w:t>льзованной в расчете стоимости Актива (О</w:t>
      </w:r>
      <w:r w:rsidRPr="00A84599">
        <w:rPr>
          <w:rFonts w:ascii="Times New Roman" w:hAnsi="Times New Roman" w:cs="Times New Roman"/>
          <w:color w:val="000000" w:themeColor="text1"/>
          <w:sz w:val="24"/>
          <w:szCs w:val="24"/>
        </w:rPr>
        <w:t xml:space="preserve">бязательства) составляет менее чем 0,1% корректной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и отклонение </w:t>
      </w:r>
      <w:r w:rsidR="000D141E"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на этот момент расчета составляет менее 0,1% корректной стоимости чистых активов.</w:t>
      </w:r>
    </w:p>
    <w:p w:rsidR="00267540" w:rsidRPr="00A84599" w:rsidRDefault="00267540" w:rsidP="005D5F2E">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B672C4" w:rsidRPr="00A84599" w:rsidRDefault="00B672C4" w:rsidP="00F521FC">
      <w:pPr>
        <w:pStyle w:val="af2"/>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3. ПОРЯДОК РАСЧЕТА СРЕДНЕГОДОВОЙ СЧА ФОНДА И ОПРЕДЕЛЕНИЯ РАСЧЕТНОЙ СТОИМОСТИ ИНВЕСТИЦИОННОГО ПАЯ ФОНДА</w:t>
      </w:r>
    </w:p>
    <w:p w:rsidR="00B672C4" w:rsidRPr="00A84599" w:rsidRDefault="00B672C4" w:rsidP="00F521FC">
      <w:pPr>
        <w:pStyle w:val="af2"/>
        <w:spacing w:after="0" w:line="240" w:lineRule="auto"/>
        <w:ind w:left="0"/>
        <w:rPr>
          <w:rFonts w:ascii="Times New Roman" w:hAnsi="Times New Roman" w:cs="Times New Roman"/>
          <w:b/>
          <w:bCs/>
          <w:color w:val="000000" w:themeColor="text1"/>
          <w:sz w:val="24"/>
          <w:szCs w:val="24"/>
        </w:rPr>
      </w:pPr>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Среднегодовая СЧА Фонда на любой день определяется как отношение суммы СЧА на каждый рабочий день календарного года (если на рабочий день календарного года стоимость чистых активов не определялась – на последний день ее определения, предшествующий такому дню) с начала года по дату расчёта СЧА включительно к числу рабочих дней в календарном году.</w:t>
      </w:r>
    </w:p>
    <w:p w:rsidR="00AD6D43" w:rsidRPr="00A84599" w:rsidRDefault="00AD6D43" w:rsidP="009761B3">
      <w:pPr>
        <w:pStyle w:val="af2"/>
        <w:spacing w:line="240" w:lineRule="auto"/>
        <w:ind w:left="0" w:firstLine="709"/>
        <w:jc w:val="both"/>
        <w:rPr>
          <w:rFonts w:ascii="Times New Roman" w:hAnsi="Times New Roman" w:cs="Times New Roman"/>
          <w:color w:val="000000" w:themeColor="text1"/>
          <w:sz w:val="24"/>
          <w:szCs w:val="24"/>
        </w:rPr>
      </w:pPr>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Расчётная стоимость инвестиционного пая Фонда определяется на каждую дату, на которую определяется СЧА Фонда, путем деления СЧА Фонда на количество инвестиционных паев по данным реестра владельцев инвестиционных паев Фонда на дату определения расчётной стоимости.</w:t>
      </w:r>
    </w:p>
    <w:p w:rsidR="00B672C4" w:rsidRPr="00A84599" w:rsidRDefault="00B672C4"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Перерасчёт среднегодовой СЧА Фонда и расчётной стоимости инвестиционного пая Фонда осуществляется в случае перерасчёта СЧА.</w:t>
      </w:r>
    </w:p>
    <w:p w:rsidR="00B672C4" w:rsidRPr="00A84599" w:rsidRDefault="00B672C4" w:rsidP="009761B3">
      <w:pPr>
        <w:pStyle w:val="af2"/>
        <w:spacing w:after="0" w:line="240" w:lineRule="auto"/>
        <w:ind w:left="0" w:firstLine="709"/>
        <w:jc w:val="both"/>
        <w:rPr>
          <w:rFonts w:ascii="Times New Roman" w:hAnsi="Times New Roman" w:cs="Times New Roman"/>
          <w:color w:val="000000" w:themeColor="text1"/>
          <w:sz w:val="24"/>
          <w:szCs w:val="24"/>
        </w:rPr>
      </w:pPr>
    </w:p>
    <w:p w:rsidR="00267540" w:rsidRPr="00A84599" w:rsidRDefault="00AD6D43" w:rsidP="00F521FC">
      <w:pPr>
        <w:pStyle w:val="af2"/>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4</w:t>
      </w:r>
      <w:r w:rsidR="00F521FC" w:rsidRPr="00A84599">
        <w:rPr>
          <w:rFonts w:ascii="Times New Roman" w:hAnsi="Times New Roman" w:cs="Times New Roman"/>
          <w:b/>
          <w:bCs/>
          <w:color w:val="000000" w:themeColor="text1"/>
          <w:sz w:val="24"/>
          <w:szCs w:val="24"/>
        </w:rPr>
        <w:t xml:space="preserve">. </w:t>
      </w:r>
      <w:r w:rsidR="00CA3C09" w:rsidRPr="00A84599">
        <w:rPr>
          <w:rFonts w:ascii="Times New Roman" w:hAnsi="Times New Roman" w:cs="Times New Roman"/>
          <w:b/>
          <w:bCs/>
          <w:color w:val="000000" w:themeColor="text1"/>
          <w:sz w:val="24"/>
          <w:szCs w:val="24"/>
        </w:rPr>
        <w:t>КРИТЕРИИ ПРИЗНАНИЯ (</w:t>
      </w:r>
      <w:r w:rsidR="007B3798" w:rsidRPr="00A84599">
        <w:rPr>
          <w:rFonts w:ascii="Times New Roman" w:hAnsi="Times New Roman" w:cs="Times New Roman"/>
          <w:b/>
          <w:bCs/>
          <w:color w:val="000000" w:themeColor="text1"/>
          <w:sz w:val="24"/>
          <w:szCs w:val="24"/>
        </w:rPr>
        <w:t>ПРЕКРАЩЕНИЯ ПРИЗНАНИЯ) АКТИВОВ И ОБЯЗАТЕЛЬСТВ</w:t>
      </w:r>
    </w:p>
    <w:p w:rsidR="00264F98" w:rsidRPr="00A84599" w:rsidRDefault="00264F98" w:rsidP="00F521FC">
      <w:pPr>
        <w:pStyle w:val="af2"/>
        <w:spacing w:after="0" w:line="240" w:lineRule="auto"/>
        <w:ind w:left="0"/>
        <w:rPr>
          <w:rFonts w:ascii="Times New Roman" w:hAnsi="Times New Roman" w:cs="Times New Roman"/>
          <w:b/>
          <w:bCs/>
          <w:color w:val="000000" w:themeColor="text1"/>
          <w:sz w:val="24"/>
          <w:szCs w:val="24"/>
        </w:rPr>
      </w:pPr>
    </w:p>
    <w:p w:rsidR="00264F98" w:rsidRPr="00A84599" w:rsidRDefault="00DC7ADD"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Активы и Обязательства принимаются к расчету СЧА в случае их признания в соответствии с МСФО, введенны</w:t>
      </w:r>
      <w:r w:rsidR="00264F98" w:rsidRPr="00A84599">
        <w:rPr>
          <w:rFonts w:ascii="Times New Roman" w:hAnsi="Times New Roman" w:cs="Times New Roman"/>
          <w:color w:val="000000" w:themeColor="text1"/>
          <w:sz w:val="24"/>
          <w:szCs w:val="24"/>
        </w:rPr>
        <w:t>ми в действие на территории РФ.</w:t>
      </w:r>
    </w:p>
    <w:p w:rsidR="00DC7ADD" w:rsidRPr="00A84599" w:rsidRDefault="00DC7ADD"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Критерии признания (прекращения признания) Активов и Обязательств в учете Фонда с целью отражения в СЧА представлены в Приложении № 1 к Правилам. </w:t>
      </w:r>
    </w:p>
    <w:p w:rsidR="00DC7ADD" w:rsidRPr="00A84599" w:rsidRDefault="00DC7ADD" w:rsidP="006B718E">
      <w:pPr>
        <w:pStyle w:val="af2"/>
        <w:spacing w:after="0" w:line="240" w:lineRule="auto"/>
        <w:ind w:left="0" w:firstLine="709"/>
        <w:jc w:val="both"/>
        <w:rPr>
          <w:rFonts w:ascii="Times New Roman" w:hAnsi="Times New Roman" w:cs="Times New Roman"/>
          <w:b/>
          <w:bCs/>
          <w:color w:val="000000" w:themeColor="text1"/>
          <w:sz w:val="24"/>
          <w:szCs w:val="24"/>
        </w:rPr>
      </w:pPr>
    </w:p>
    <w:p w:rsidR="00A10D32" w:rsidRPr="00A84599" w:rsidRDefault="00AD6D43" w:rsidP="00F521FC">
      <w:pPr>
        <w:pStyle w:val="af2"/>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5</w:t>
      </w:r>
      <w:r w:rsidR="007B3798" w:rsidRPr="00A84599">
        <w:rPr>
          <w:rFonts w:ascii="Times New Roman" w:hAnsi="Times New Roman" w:cs="Times New Roman"/>
          <w:b/>
          <w:bCs/>
          <w:color w:val="000000" w:themeColor="text1"/>
          <w:sz w:val="24"/>
          <w:szCs w:val="24"/>
        </w:rPr>
        <w:t xml:space="preserve">. </w:t>
      </w:r>
      <w:r w:rsidR="00DC7ADD" w:rsidRPr="00A84599">
        <w:rPr>
          <w:rFonts w:ascii="Times New Roman" w:hAnsi="Times New Roman" w:cs="Times New Roman"/>
          <w:b/>
          <w:bCs/>
          <w:color w:val="000000" w:themeColor="text1"/>
          <w:sz w:val="24"/>
          <w:szCs w:val="24"/>
        </w:rPr>
        <w:t xml:space="preserve">МЕТОДЫ </w:t>
      </w:r>
      <w:r w:rsidR="00A10D32" w:rsidRPr="00A84599">
        <w:rPr>
          <w:rFonts w:ascii="Times New Roman" w:hAnsi="Times New Roman" w:cs="Times New Roman"/>
          <w:b/>
          <w:bCs/>
          <w:color w:val="000000" w:themeColor="text1"/>
          <w:sz w:val="24"/>
          <w:szCs w:val="24"/>
        </w:rPr>
        <w:t>ОПРЕДЕЛЕНИЯ СТОИМОСТИ АКТИВОВ И ОБЯЗАТЕЛЬСТВ</w:t>
      </w:r>
      <w:r w:rsidR="00C23BDD" w:rsidRPr="00A84599">
        <w:rPr>
          <w:rFonts w:ascii="Times New Roman" w:hAnsi="Times New Roman" w:cs="Times New Roman"/>
          <w:b/>
          <w:bCs/>
          <w:color w:val="000000" w:themeColor="text1"/>
          <w:sz w:val="24"/>
          <w:szCs w:val="24"/>
        </w:rPr>
        <w:t xml:space="preserve"> ФОНДА. ОПРЕДЕЛЕНИЕ ОСНОВНЫХ РЫНКОВ</w:t>
      </w:r>
    </w:p>
    <w:p w:rsidR="00F521FC" w:rsidRPr="00A84599" w:rsidRDefault="00F521FC" w:rsidP="00F521FC">
      <w:pPr>
        <w:pStyle w:val="af2"/>
        <w:spacing w:after="0" w:line="240" w:lineRule="auto"/>
        <w:ind w:left="0"/>
        <w:jc w:val="both"/>
        <w:rPr>
          <w:rFonts w:ascii="Times New Roman" w:hAnsi="Times New Roman" w:cs="Times New Roman"/>
          <w:color w:val="000000" w:themeColor="text1"/>
          <w:sz w:val="24"/>
          <w:szCs w:val="24"/>
        </w:rPr>
      </w:pPr>
    </w:p>
    <w:p w:rsidR="006B7B35" w:rsidRPr="00A84599" w:rsidRDefault="00F521FC"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Методы определения стоимости Активов и Обязательств, входящих в состав имущества разных паевых инвестиционных фондов, находящихся под управлением УК, не должны отличаться.</w:t>
      </w:r>
    </w:p>
    <w:p w:rsidR="00AD6D43" w:rsidRPr="00A84599" w:rsidRDefault="00AD6D43" w:rsidP="009761B3">
      <w:pPr>
        <w:pStyle w:val="af2"/>
        <w:spacing w:after="0" w:line="240" w:lineRule="auto"/>
        <w:ind w:left="0" w:firstLine="709"/>
        <w:jc w:val="both"/>
        <w:rPr>
          <w:rFonts w:ascii="Times New Roman" w:hAnsi="Times New Roman" w:cs="Times New Roman"/>
          <w:color w:val="000000" w:themeColor="text1"/>
          <w:sz w:val="24"/>
          <w:szCs w:val="24"/>
        </w:rPr>
      </w:pPr>
    </w:p>
    <w:p w:rsidR="007B3798" w:rsidRPr="00A84599" w:rsidRDefault="007B3798"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приобретения Активов, критерии признания которых или методы определения стоимости которых не описаны в Правилах, УК заблаговременно вносит дополнения в Правила.</w:t>
      </w:r>
    </w:p>
    <w:p w:rsidR="006B7B35" w:rsidRPr="00A84599" w:rsidRDefault="00F521FC"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Стоимость Активов и величина Обязательств определяются по справедливой стоимости (далее – СС) в соответствии с Международным стандартом финансовой отчетности </w:t>
      </w:r>
      <w:r w:rsidRPr="00A84599">
        <w:rPr>
          <w:rFonts w:ascii="Times New Roman" w:hAnsi="Times New Roman" w:cs="Times New Roman"/>
          <w:color w:val="000000" w:themeColor="text1"/>
          <w:sz w:val="24"/>
          <w:szCs w:val="24"/>
          <w:lang w:val="en-US"/>
        </w:rPr>
        <w:t>IFRS</w:t>
      </w:r>
      <w:r w:rsidRPr="00A84599">
        <w:rPr>
          <w:rFonts w:ascii="Times New Roman" w:hAnsi="Times New Roman" w:cs="Times New Roman"/>
          <w:color w:val="000000" w:themeColor="text1"/>
          <w:sz w:val="24"/>
          <w:szCs w:val="24"/>
        </w:rPr>
        <w:t xml:space="preserve"> 13 «Оценка справедливой стоимости», иными стандартами (далее - МСФО), введенными в действие на территории РФ, с учетом требований Правил.</w:t>
      </w:r>
    </w:p>
    <w:p w:rsidR="007B3798" w:rsidRPr="00A84599" w:rsidRDefault="007B3798" w:rsidP="009761B3">
      <w:pPr>
        <w:pStyle w:val="af2"/>
        <w:spacing w:after="0" w:line="240" w:lineRule="auto"/>
        <w:ind w:left="0" w:firstLine="709"/>
        <w:jc w:val="both"/>
        <w:rPr>
          <w:rFonts w:ascii="Times New Roman" w:hAnsi="Times New Roman" w:cs="Times New Roman"/>
          <w:color w:val="000000" w:themeColor="text1"/>
          <w:sz w:val="24"/>
          <w:szCs w:val="24"/>
        </w:rPr>
      </w:pPr>
    </w:p>
    <w:p w:rsidR="006B7B35" w:rsidRPr="00A84599" w:rsidRDefault="006B7B35"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от 29 июля 1998 года № 135-ФЗ «Об оценочной деятельности в Российской Федерации» (далее - Федеральный закон «Об оценочной деятельности в Российской Федерации»), определяется без учета налогов, которые уплачиваются в соответствии с законодательством РФ или иностранного государства при приобретении и реализации указанных Активов.</w:t>
      </w:r>
    </w:p>
    <w:p w:rsidR="009A24B5" w:rsidRPr="00A84599" w:rsidRDefault="009A24B5"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Стоимость актива  определя</w:t>
      </w:r>
      <w:r w:rsidR="00B51A4A" w:rsidRPr="00A84599">
        <w:rPr>
          <w:rFonts w:ascii="Times New Roman" w:hAnsi="Times New Roman" w:cs="Times New Roman"/>
          <w:color w:val="000000" w:themeColor="text1"/>
          <w:sz w:val="24"/>
          <w:szCs w:val="24"/>
        </w:rPr>
        <w:t>е</w:t>
      </w:r>
      <w:r w:rsidRPr="00A84599">
        <w:rPr>
          <w:rFonts w:ascii="Times New Roman" w:hAnsi="Times New Roman" w:cs="Times New Roman"/>
          <w:color w:val="000000" w:themeColor="text1"/>
          <w:sz w:val="24"/>
          <w:szCs w:val="24"/>
        </w:rPr>
        <w:t>тся на основании отчета оценщика</w:t>
      </w:r>
      <w:r w:rsidR="00B51A4A" w:rsidRPr="00A84599">
        <w:rPr>
          <w:rFonts w:ascii="Times New Roman" w:hAnsi="Times New Roman" w:cs="Times New Roman"/>
          <w:color w:val="000000" w:themeColor="text1"/>
          <w:sz w:val="24"/>
          <w:szCs w:val="24"/>
        </w:rPr>
        <w:t xml:space="preserve"> при соблюдении </w:t>
      </w:r>
      <w:r w:rsidRPr="00A84599">
        <w:rPr>
          <w:rFonts w:ascii="Times New Roman" w:hAnsi="Times New Roman" w:cs="Times New Roman"/>
          <w:color w:val="000000" w:themeColor="text1"/>
          <w:sz w:val="24"/>
          <w:szCs w:val="24"/>
        </w:rPr>
        <w:t>требовани</w:t>
      </w:r>
      <w:r w:rsidR="00B51A4A" w:rsidRPr="00A84599">
        <w:rPr>
          <w:rFonts w:ascii="Times New Roman" w:hAnsi="Times New Roman" w:cs="Times New Roman"/>
          <w:color w:val="000000" w:themeColor="text1"/>
          <w:sz w:val="24"/>
          <w:szCs w:val="24"/>
        </w:rPr>
        <w:t>й</w:t>
      </w:r>
      <w:r w:rsidRPr="00A84599">
        <w:rPr>
          <w:rFonts w:ascii="Times New Roman" w:hAnsi="Times New Roman" w:cs="Times New Roman"/>
          <w:color w:val="000000" w:themeColor="text1"/>
          <w:sz w:val="24"/>
          <w:szCs w:val="24"/>
        </w:rPr>
        <w:t>,</w:t>
      </w:r>
      <w:r w:rsidRPr="00A84599">
        <w:rPr>
          <w:color w:val="000000" w:themeColor="text1"/>
        </w:rPr>
        <w:t xml:space="preserve"> </w:t>
      </w:r>
      <w:r w:rsidRPr="00A84599">
        <w:rPr>
          <w:rFonts w:ascii="Times New Roman" w:hAnsi="Times New Roman" w:cs="Times New Roman"/>
          <w:color w:val="000000" w:themeColor="text1"/>
          <w:sz w:val="24"/>
          <w:szCs w:val="24"/>
        </w:rPr>
        <w:t>указанны</w:t>
      </w:r>
      <w:r w:rsidR="00B51A4A" w:rsidRPr="00A84599">
        <w:rPr>
          <w:rFonts w:ascii="Times New Roman" w:hAnsi="Times New Roman" w:cs="Times New Roman"/>
          <w:color w:val="000000" w:themeColor="text1"/>
          <w:sz w:val="24"/>
          <w:szCs w:val="24"/>
        </w:rPr>
        <w:t>х</w:t>
      </w:r>
      <w:r w:rsidRPr="00A84599">
        <w:rPr>
          <w:rFonts w:ascii="Times New Roman" w:hAnsi="Times New Roman" w:cs="Times New Roman"/>
          <w:color w:val="000000" w:themeColor="text1"/>
          <w:sz w:val="24"/>
          <w:szCs w:val="24"/>
        </w:rPr>
        <w:t xml:space="preserve"> в п.1.7. Указаний№3758-У  ЦБ РФ от 25.08.15.</w:t>
      </w:r>
    </w:p>
    <w:p w:rsidR="009A24B5" w:rsidRPr="00A84599" w:rsidRDefault="009A24B5" w:rsidP="009761B3">
      <w:pPr>
        <w:pStyle w:val="af2"/>
        <w:spacing w:after="0" w:line="240" w:lineRule="auto"/>
        <w:ind w:left="0" w:firstLine="709"/>
        <w:jc w:val="both"/>
        <w:rPr>
          <w:rFonts w:ascii="Times New Roman" w:hAnsi="Times New Roman" w:cs="Times New Roman"/>
          <w:color w:val="000000" w:themeColor="text1"/>
          <w:sz w:val="24"/>
          <w:szCs w:val="24"/>
        </w:rPr>
      </w:pPr>
    </w:p>
    <w:p w:rsidR="006B7B35" w:rsidRPr="00A84599" w:rsidRDefault="006B7B35"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В случае определения стоимости А</w:t>
      </w:r>
      <w:r w:rsidR="00A10D32" w:rsidRPr="00A84599">
        <w:rPr>
          <w:rFonts w:ascii="Times New Roman" w:hAnsi="Times New Roman" w:cs="Times New Roman"/>
          <w:color w:val="000000" w:themeColor="text1"/>
          <w:sz w:val="24"/>
          <w:szCs w:val="24"/>
        </w:rPr>
        <w:t xml:space="preserve">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w:t>
      </w:r>
      <w:r w:rsidRPr="00A84599">
        <w:rPr>
          <w:rFonts w:ascii="Times New Roman" w:hAnsi="Times New Roman" w:cs="Times New Roman"/>
          <w:color w:val="000000" w:themeColor="text1"/>
          <w:sz w:val="24"/>
          <w:szCs w:val="24"/>
        </w:rPr>
        <w:t xml:space="preserve">СЧА </w:t>
      </w:r>
      <w:r w:rsidR="00A10D32" w:rsidRPr="00A84599">
        <w:rPr>
          <w:rFonts w:ascii="Times New Roman" w:hAnsi="Times New Roman" w:cs="Times New Roman"/>
          <w:color w:val="000000" w:themeColor="text1"/>
          <w:sz w:val="24"/>
          <w:szCs w:val="24"/>
        </w:rPr>
        <w:t>отчета оценщика с датой оценки наиболее близкой к дате определения стоимости актива.</w:t>
      </w:r>
    </w:p>
    <w:p w:rsidR="00264F98" w:rsidRPr="00A84599" w:rsidRDefault="00A10D32" w:rsidP="009761B3">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ктива может определяться для целей Правил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84599">
          <w:rPr>
            <w:rFonts w:ascii="Times New Roman" w:hAnsi="Times New Roman" w:cs="Times New Roman"/>
            <w:color w:val="000000" w:themeColor="text1"/>
            <w:sz w:val="24"/>
            <w:szCs w:val="24"/>
          </w:rPr>
          <w:t>законом</w:t>
        </w:r>
      </w:hyperlink>
      <w:r w:rsidRPr="00A84599">
        <w:rPr>
          <w:rFonts w:ascii="Times New Roman" w:hAnsi="Times New Roman" w:cs="Times New Roman"/>
          <w:color w:val="000000" w:themeColor="text1"/>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7B3798" w:rsidRPr="00A84599" w:rsidRDefault="007B3798" w:rsidP="009761B3">
      <w:pPr>
        <w:pStyle w:val="af2"/>
        <w:spacing w:after="0" w:line="240" w:lineRule="auto"/>
        <w:ind w:left="0" w:firstLine="709"/>
        <w:jc w:val="both"/>
        <w:rPr>
          <w:rFonts w:ascii="Times New Roman" w:hAnsi="Times New Roman" w:cs="Times New Roman"/>
          <w:color w:val="000000" w:themeColor="text1"/>
          <w:sz w:val="24"/>
          <w:szCs w:val="24"/>
        </w:rPr>
      </w:pPr>
    </w:p>
    <w:p w:rsidR="00A10D32" w:rsidRPr="00A84599" w:rsidRDefault="00A10D32" w:rsidP="009761B3">
      <w:pPr>
        <w:pStyle w:val="af2"/>
        <w:spacing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Методика определения </w:t>
      </w:r>
      <w:r w:rsidR="00AD6D43"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w:t>
      </w:r>
      <w:r w:rsidR="00DC7ADD" w:rsidRPr="00A84599">
        <w:rPr>
          <w:rFonts w:ascii="Times New Roman" w:hAnsi="Times New Roman" w:cs="Times New Roman"/>
          <w:color w:val="000000" w:themeColor="text1"/>
          <w:sz w:val="24"/>
          <w:szCs w:val="24"/>
        </w:rPr>
        <w:t>А</w:t>
      </w:r>
      <w:r w:rsidR="006B7B35" w:rsidRPr="00A84599">
        <w:rPr>
          <w:rFonts w:ascii="Times New Roman" w:hAnsi="Times New Roman" w:cs="Times New Roman"/>
          <w:color w:val="000000" w:themeColor="text1"/>
          <w:sz w:val="24"/>
          <w:szCs w:val="24"/>
        </w:rPr>
        <w:t xml:space="preserve">ктивов и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w:t>
      </w:r>
      <w:r w:rsidR="00C23BDD"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w:t>
      </w:r>
      <w:r w:rsidR="00C23BDD" w:rsidRPr="00A84599">
        <w:rPr>
          <w:rFonts w:ascii="Times New Roman" w:hAnsi="Times New Roman" w:cs="Times New Roman"/>
          <w:color w:val="000000" w:themeColor="text1"/>
          <w:sz w:val="24"/>
          <w:szCs w:val="24"/>
        </w:rPr>
        <w:t>описание источников данных для ее определения, порядок признания рынков и обязательств активными, определения основных рынков</w:t>
      </w:r>
      <w:r w:rsidR="00C577FD"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 xml:space="preserve"> </w:t>
      </w:r>
      <w:r w:rsidR="00C577FD" w:rsidRPr="00A84599">
        <w:rPr>
          <w:rFonts w:ascii="Times New Roman" w:hAnsi="Times New Roman" w:cs="Times New Roman"/>
          <w:color w:val="000000" w:themeColor="text1"/>
          <w:sz w:val="24"/>
          <w:szCs w:val="24"/>
        </w:rPr>
        <w:t xml:space="preserve">критерии выбора способов и моделей оценки </w:t>
      </w:r>
      <w:r w:rsidR="00C23BDD" w:rsidRPr="00A84599">
        <w:rPr>
          <w:rFonts w:ascii="Times New Roman" w:hAnsi="Times New Roman" w:cs="Times New Roman"/>
          <w:color w:val="000000" w:themeColor="text1"/>
          <w:sz w:val="24"/>
          <w:szCs w:val="24"/>
        </w:rPr>
        <w:t>представлен</w:t>
      </w:r>
      <w:r w:rsidR="00C577FD" w:rsidRPr="00A84599">
        <w:rPr>
          <w:rFonts w:ascii="Times New Roman" w:hAnsi="Times New Roman" w:cs="Times New Roman"/>
          <w:color w:val="000000" w:themeColor="text1"/>
          <w:sz w:val="24"/>
          <w:szCs w:val="24"/>
        </w:rPr>
        <w:t>ы</w:t>
      </w:r>
      <w:r w:rsidR="00C23BDD" w:rsidRPr="00A84599">
        <w:rPr>
          <w:rFonts w:ascii="Times New Roman" w:hAnsi="Times New Roman" w:cs="Times New Roman"/>
          <w:color w:val="000000" w:themeColor="text1"/>
          <w:sz w:val="24"/>
          <w:szCs w:val="24"/>
        </w:rPr>
        <w:t xml:space="preserve"> в </w:t>
      </w:r>
      <w:r w:rsidRPr="00A84599">
        <w:rPr>
          <w:rFonts w:ascii="Times New Roman" w:hAnsi="Times New Roman" w:cs="Times New Roman"/>
          <w:color w:val="000000" w:themeColor="text1"/>
          <w:sz w:val="24"/>
          <w:szCs w:val="24"/>
        </w:rPr>
        <w:t xml:space="preserve">Приложении </w:t>
      </w:r>
      <w:r w:rsidR="00DC7ADD" w:rsidRPr="00A84599">
        <w:rPr>
          <w:rFonts w:ascii="Times New Roman" w:hAnsi="Times New Roman" w:cs="Times New Roman"/>
          <w:color w:val="000000" w:themeColor="text1"/>
          <w:sz w:val="24"/>
          <w:szCs w:val="24"/>
        </w:rPr>
        <w:t>№ 2 к Правилам.</w:t>
      </w:r>
    </w:p>
    <w:p w:rsidR="00A10D32" w:rsidRPr="00A84599" w:rsidRDefault="00A10D32"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p>
    <w:p w:rsidR="00DC7ADD" w:rsidRPr="00A84599" w:rsidRDefault="00AD6D43"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6</w:t>
      </w:r>
      <w:r w:rsidR="007B3798" w:rsidRPr="00A84599">
        <w:rPr>
          <w:rFonts w:ascii="Times New Roman" w:hAnsi="Times New Roman" w:cs="Times New Roman"/>
          <w:b/>
          <w:bCs/>
          <w:color w:val="000000" w:themeColor="text1"/>
          <w:sz w:val="24"/>
          <w:szCs w:val="24"/>
        </w:rPr>
        <w:t xml:space="preserve">. </w:t>
      </w:r>
      <w:r w:rsidR="00DC7ADD" w:rsidRPr="00A84599">
        <w:rPr>
          <w:rFonts w:ascii="Times New Roman" w:hAnsi="Times New Roman" w:cs="Times New Roman"/>
          <w:b/>
          <w:bCs/>
          <w:color w:val="000000" w:themeColor="text1"/>
          <w:sz w:val="24"/>
          <w:szCs w:val="24"/>
        </w:rPr>
        <w:t>ПОРЯДОК КОНВЕРТАЦИИ СТОИМОСТЕЙ, ВЫРАЖЕННЫХ В ОДНОЙ ВАЛЮТЕ В ДРУГУЮ ВАЛЮТУ</w:t>
      </w:r>
    </w:p>
    <w:p w:rsidR="00264F98" w:rsidRPr="00A84599" w:rsidRDefault="00264F98"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p>
    <w:p w:rsidR="00264F98" w:rsidRPr="00A84599" w:rsidRDefault="00A10D32"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ктивов и величина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выраженн</w:t>
      </w:r>
      <w:r w:rsidR="00DC7ADD" w:rsidRPr="00A84599">
        <w:rPr>
          <w:rFonts w:ascii="Times New Roman" w:hAnsi="Times New Roman" w:cs="Times New Roman"/>
          <w:color w:val="000000" w:themeColor="text1"/>
          <w:sz w:val="24"/>
          <w:szCs w:val="24"/>
        </w:rPr>
        <w:t>ые</w:t>
      </w:r>
      <w:r w:rsidRPr="00A84599">
        <w:rPr>
          <w:rFonts w:ascii="Times New Roman" w:hAnsi="Times New Roman" w:cs="Times New Roman"/>
          <w:color w:val="000000" w:themeColor="text1"/>
          <w:sz w:val="24"/>
          <w:szCs w:val="24"/>
        </w:rPr>
        <w:t xml:space="preserve"> в иностранной</w:t>
      </w:r>
      <w:r w:rsidR="00DC7ADD" w:rsidRPr="00A84599">
        <w:rPr>
          <w:rFonts w:ascii="Times New Roman" w:hAnsi="Times New Roman" w:cs="Times New Roman"/>
          <w:color w:val="000000" w:themeColor="text1"/>
          <w:sz w:val="24"/>
          <w:szCs w:val="24"/>
        </w:rPr>
        <w:t xml:space="preserve"> валюте, </w:t>
      </w:r>
      <w:r w:rsidRPr="00A84599">
        <w:rPr>
          <w:rFonts w:ascii="Times New Roman" w:hAnsi="Times New Roman" w:cs="Times New Roman"/>
          <w:color w:val="000000" w:themeColor="text1"/>
          <w:sz w:val="24"/>
          <w:szCs w:val="24"/>
        </w:rPr>
        <w:t>принима</w:t>
      </w:r>
      <w:r w:rsidR="00DC7ADD" w:rsidRPr="00A84599">
        <w:rPr>
          <w:rFonts w:ascii="Times New Roman" w:hAnsi="Times New Roman" w:cs="Times New Roman"/>
          <w:color w:val="000000" w:themeColor="text1"/>
          <w:sz w:val="24"/>
          <w:szCs w:val="24"/>
        </w:rPr>
        <w:t>ю</w:t>
      </w:r>
      <w:r w:rsidRPr="00A84599">
        <w:rPr>
          <w:rFonts w:ascii="Times New Roman" w:hAnsi="Times New Roman" w:cs="Times New Roman"/>
          <w:color w:val="000000" w:themeColor="text1"/>
          <w:sz w:val="24"/>
          <w:szCs w:val="24"/>
        </w:rPr>
        <w:t xml:space="preserve">тся в расчет </w:t>
      </w:r>
      <w:r w:rsidR="00DC7ADD"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рублях по курсу Ц</w:t>
      </w:r>
      <w:r w:rsidR="00DC7ADD" w:rsidRPr="00A84599">
        <w:rPr>
          <w:rFonts w:ascii="Times New Roman" w:hAnsi="Times New Roman" w:cs="Times New Roman"/>
          <w:color w:val="000000" w:themeColor="text1"/>
          <w:sz w:val="24"/>
          <w:szCs w:val="24"/>
        </w:rPr>
        <w:t>Б</w:t>
      </w:r>
      <w:r w:rsidRPr="00A84599">
        <w:rPr>
          <w:rFonts w:ascii="Times New Roman" w:hAnsi="Times New Roman" w:cs="Times New Roman"/>
          <w:color w:val="000000" w:themeColor="text1"/>
          <w:sz w:val="24"/>
          <w:szCs w:val="24"/>
        </w:rPr>
        <w:t xml:space="preserve"> РФ на дату определ</w:t>
      </w:r>
      <w:r w:rsidR="00264F98" w:rsidRPr="00A84599">
        <w:rPr>
          <w:rFonts w:ascii="Times New Roman" w:hAnsi="Times New Roman" w:cs="Times New Roman"/>
          <w:color w:val="000000" w:themeColor="text1"/>
          <w:sz w:val="24"/>
          <w:szCs w:val="24"/>
        </w:rPr>
        <w:t xml:space="preserve">ения их </w:t>
      </w:r>
      <w:r w:rsidR="007B3798" w:rsidRPr="00A84599">
        <w:rPr>
          <w:rFonts w:ascii="Times New Roman" w:hAnsi="Times New Roman" w:cs="Times New Roman"/>
          <w:color w:val="000000" w:themeColor="text1"/>
          <w:sz w:val="24"/>
          <w:szCs w:val="24"/>
        </w:rPr>
        <w:t>СС</w:t>
      </w:r>
      <w:r w:rsidR="00264F98" w:rsidRPr="00A84599">
        <w:rPr>
          <w:rFonts w:ascii="Times New Roman" w:hAnsi="Times New Roman" w:cs="Times New Roman"/>
          <w:color w:val="000000" w:themeColor="text1"/>
          <w:sz w:val="24"/>
          <w:szCs w:val="24"/>
        </w:rPr>
        <w:t>.</w:t>
      </w:r>
    </w:p>
    <w:p w:rsidR="00A10D32" w:rsidRPr="00A84599" w:rsidRDefault="00A10D32" w:rsidP="009761B3">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если </w:t>
      </w:r>
      <w:r w:rsidR="00DC7ADD" w:rsidRPr="00A84599">
        <w:rPr>
          <w:rFonts w:ascii="Times New Roman" w:hAnsi="Times New Roman" w:cs="Times New Roman"/>
          <w:color w:val="000000" w:themeColor="text1"/>
          <w:sz w:val="24"/>
          <w:szCs w:val="24"/>
        </w:rPr>
        <w:t>Б</w:t>
      </w:r>
      <w:r w:rsidR="003E394B" w:rsidRPr="00A84599">
        <w:rPr>
          <w:rFonts w:ascii="Times New Roman" w:hAnsi="Times New Roman" w:cs="Times New Roman"/>
          <w:color w:val="000000" w:themeColor="text1"/>
          <w:sz w:val="24"/>
          <w:szCs w:val="24"/>
        </w:rPr>
        <w:t>анк</w:t>
      </w:r>
      <w:r w:rsidR="00DC7ADD" w:rsidRPr="00A84599">
        <w:rPr>
          <w:rFonts w:ascii="Times New Roman" w:hAnsi="Times New Roman" w:cs="Times New Roman"/>
          <w:color w:val="000000" w:themeColor="text1"/>
          <w:sz w:val="24"/>
          <w:szCs w:val="24"/>
        </w:rPr>
        <w:t xml:space="preserve"> Р</w:t>
      </w:r>
      <w:r w:rsidR="003E394B" w:rsidRPr="00A84599">
        <w:rPr>
          <w:rFonts w:ascii="Times New Roman" w:hAnsi="Times New Roman" w:cs="Times New Roman"/>
          <w:color w:val="000000" w:themeColor="text1"/>
          <w:sz w:val="24"/>
          <w:szCs w:val="24"/>
        </w:rPr>
        <w:t>оссии</w:t>
      </w:r>
      <w:r w:rsidRPr="00A84599">
        <w:rPr>
          <w:rFonts w:ascii="Times New Roman" w:hAnsi="Times New Roman" w:cs="Times New Roman"/>
          <w:color w:val="000000" w:themeColor="text1"/>
          <w:sz w:val="24"/>
          <w:szCs w:val="24"/>
        </w:rPr>
        <w:t xml:space="preserve"> не установлен прямой курс валюты, в которой выражена стоимость </w:t>
      </w:r>
      <w:r w:rsidR="00DC7ADD"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ктивов (</w:t>
      </w:r>
      <w:r w:rsidR="00DC7ADD"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к рублю, то используется кросс-курс такой валюты, определенной через американский доллар (</w:t>
      </w:r>
      <w:r w:rsidRPr="00A84599">
        <w:rPr>
          <w:rFonts w:ascii="Times New Roman" w:hAnsi="Times New Roman" w:cs="Times New Roman"/>
          <w:color w:val="000000" w:themeColor="text1"/>
          <w:sz w:val="24"/>
          <w:szCs w:val="24"/>
          <w:lang w:val="en-US"/>
        </w:rPr>
        <w:t>USD</w:t>
      </w:r>
      <w:r w:rsidRPr="00A84599">
        <w:rPr>
          <w:rFonts w:ascii="Times New Roman" w:hAnsi="Times New Roman" w:cs="Times New Roman"/>
          <w:color w:val="000000" w:themeColor="text1"/>
          <w:sz w:val="24"/>
          <w:szCs w:val="24"/>
        </w:rPr>
        <w:t>).</w:t>
      </w:r>
    </w:p>
    <w:p w:rsidR="00A10D32" w:rsidRPr="00A84599" w:rsidRDefault="00A10D32" w:rsidP="007B3798">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A10D32" w:rsidRPr="00A84599" w:rsidRDefault="00AD6D43" w:rsidP="007B3798">
      <w:pPr>
        <w:pStyle w:val="af2"/>
        <w:autoSpaceDE w:val="0"/>
        <w:autoSpaceDN w:val="0"/>
        <w:adjustRightInd w:val="0"/>
        <w:spacing w:after="0" w:line="240" w:lineRule="auto"/>
        <w:ind w:left="0"/>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7</w:t>
      </w:r>
      <w:r w:rsidR="007B3798" w:rsidRPr="00A84599">
        <w:rPr>
          <w:rFonts w:ascii="Times New Roman" w:hAnsi="Times New Roman" w:cs="Times New Roman"/>
          <w:b/>
          <w:bCs/>
          <w:color w:val="000000" w:themeColor="text1"/>
          <w:sz w:val="24"/>
          <w:szCs w:val="24"/>
        </w:rPr>
        <w:t xml:space="preserve">. </w:t>
      </w:r>
      <w:r w:rsidR="00CD6715" w:rsidRPr="00A84599">
        <w:rPr>
          <w:rFonts w:ascii="Times New Roman" w:hAnsi="Times New Roman" w:cs="Times New Roman"/>
          <w:b/>
          <w:bCs/>
          <w:color w:val="000000" w:themeColor="text1"/>
          <w:sz w:val="24"/>
          <w:szCs w:val="24"/>
        </w:rPr>
        <w:t>ПЕРЕЧЕНЬ АКТИВОВ, ПОДЛЕЖАЩИХ ОЦЕНКЕ ОЦЕНЩИКОМ. ПЕРИОДИЧНОСТЬ ПРОВЕДЕНИЯ ТАКОЙ ОЦЕНКИ</w:t>
      </w:r>
    </w:p>
    <w:p w:rsidR="00CD6715" w:rsidRPr="00A84599" w:rsidRDefault="00CD6715" w:rsidP="006B718E">
      <w:pPr>
        <w:pStyle w:val="af2"/>
        <w:autoSpaceDE w:val="0"/>
        <w:autoSpaceDN w:val="0"/>
        <w:adjustRightInd w:val="0"/>
        <w:spacing w:after="0" w:line="240" w:lineRule="auto"/>
        <w:ind w:left="0" w:firstLine="709"/>
        <w:jc w:val="both"/>
        <w:rPr>
          <w:rFonts w:ascii="Times New Roman" w:hAnsi="Times New Roman" w:cs="Times New Roman"/>
          <w:b/>
          <w:bCs/>
          <w:color w:val="000000" w:themeColor="text1"/>
          <w:sz w:val="24"/>
          <w:szCs w:val="24"/>
        </w:rPr>
      </w:pPr>
    </w:p>
    <w:p w:rsidR="00282278" w:rsidRPr="00A84599" w:rsidRDefault="007B3798"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 основании отчета оценщика в Фонде всегда оцениваются следующие активы:</w:t>
      </w:r>
    </w:p>
    <w:p w:rsidR="009E5A5A" w:rsidRPr="00A84599" w:rsidRDefault="00282278"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9E5A5A" w:rsidRPr="00A84599">
        <w:rPr>
          <w:rFonts w:ascii="Times New Roman" w:hAnsi="Times New Roman" w:cs="Times New Roman"/>
          <w:color w:val="000000" w:themeColor="text1"/>
          <w:sz w:val="24"/>
          <w:szCs w:val="24"/>
        </w:rPr>
        <w:t>н</w:t>
      </w:r>
      <w:r w:rsidR="007B3798" w:rsidRPr="00A84599">
        <w:rPr>
          <w:rFonts w:ascii="Times New Roman" w:hAnsi="Times New Roman" w:cs="Times New Roman"/>
          <w:color w:val="000000" w:themeColor="text1"/>
          <w:sz w:val="24"/>
          <w:szCs w:val="24"/>
        </w:rPr>
        <w:t>едвижимое имущество</w:t>
      </w:r>
    </w:p>
    <w:p w:rsidR="009E5A5A" w:rsidRPr="00A84599" w:rsidRDefault="009E5A5A"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и</w:t>
      </w:r>
      <w:r w:rsidR="007B3798" w:rsidRPr="00A84599">
        <w:rPr>
          <w:rFonts w:ascii="Times New Roman" w:hAnsi="Times New Roman" w:cs="Times New Roman"/>
          <w:color w:val="000000" w:themeColor="text1"/>
          <w:sz w:val="24"/>
          <w:szCs w:val="24"/>
        </w:rPr>
        <w:t>мущественные права</w:t>
      </w:r>
    </w:p>
    <w:p w:rsidR="003E394B" w:rsidRPr="00A84599" w:rsidRDefault="009E5A5A"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3E394B" w:rsidRPr="00A84599">
        <w:rPr>
          <w:rFonts w:ascii="Times New Roman" w:hAnsi="Times New Roman" w:cs="Times New Roman"/>
          <w:color w:val="000000" w:themeColor="text1"/>
          <w:sz w:val="24"/>
          <w:szCs w:val="24"/>
        </w:rPr>
        <w:t>ценные бумаги, не допущенные к торгам / не прошедшие</w:t>
      </w:r>
      <w:r w:rsidR="00476101" w:rsidRPr="00A84599">
        <w:rPr>
          <w:rFonts w:ascii="Times New Roman" w:hAnsi="Times New Roman" w:cs="Times New Roman"/>
          <w:color w:val="000000" w:themeColor="text1"/>
          <w:sz w:val="24"/>
          <w:szCs w:val="24"/>
        </w:rPr>
        <w:t xml:space="preserve"> процедуру листинга ни на одном о</w:t>
      </w:r>
      <w:r w:rsidR="003E394B" w:rsidRPr="00A84599">
        <w:rPr>
          <w:rFonts w:ascii="Times New Roman" w:hAnsi="Times New Roman" w:cs="Times New Roman"/>
          <w:color w:val="000000" w:themeColor="text1"/>
          <w:sz w:val="24"/>
          <w:szCs w:val="24"/>
        </w:rPr>
        <w:t>рганизованном рынке на дату определения СЧА или по которым не определен активный рынок</w:t>
      </w:r>
    </w:p>
    <w:p w:rsidR="00282278" w:rsidRPr="00A84599" w:rsidRDefault="00282278"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p>
    <w:p w:rsidR="00A10D32" w:rsidRPr="00A84599" w:rsidRDefault="00A10D32" w:rsidP="00CD6931">
      <w:pPr>
        <w:pStyle w:val="af2"/>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определения стоимости актива на основании отчета оценщика оценка должна производиться не реже одного раза в шесть месяцев.</w:t>
      </w:r>
    </w:p>
    <w:p w:rsidR="0071723B" w:rsidRPr="0071723B" w:rsidRDefault="0071723B" w:rsidP="0071723B">
      <w:pPr>
        <w:pStyle w:val="af2"/>
        <w:jc w:val="both"/>
        <w:rPr>
          <w:rFonts w:ascii="Times New Roman" w:hAnsi="Times New Roman" w:cs="Times New Roman"/>
          <w:b/>
          <w:bCs/>
          <w:color w:val="000000"/>
          <w:sz w:val="24"/>
          <w:szCs w:val="24"/>
        </w:rPr>
      </w:pPr>
      <w:r w:rsidRPr="0071723B">
        <w:rPr>
          <w:rFonts w:ascii="Times New Roman" w:hAnsi="Times New Roman" w:cs="Times New Roman"/>
          <w:b/>
          <w:bCs/>
          <w:color w:val="000000"/>
          <w:sz w:val="24"/>
          <w:szCs w:val="24"/>
        </w:rPr>
        <w:lastRenderedPageBreak/>
        <w:t>8. ПОРЯДОК РАСЧЕТА ВЕЛИЧИНЫ РЕЗЕРВА НА ВЫПЛАТУ ВОЗНАГРАЖДЕНИЯ И ИСПОЛЬЗОВАНИЯ ТАКОГО РЕЗЕРВА. ПОРЯДОК УЧЕТА ВОЗНАГРАЖДЕНИЙ И РАСХОДОВ, СВЯЗАННЫХ С ДОВЕРИТЕЛЬНЫМ УПРАВЛЕНИЕМ ФОНДОМ</w:t>
      </w:r>
    </w:p>
    <w:p w:rsidR="00A239D3" w:rsidRPr="00CD6931" w:rsidRDefault="00A239D3" w:rsidP="00CD6931">
      <w:pPr>
        <w:ind w:firstLine="709"/>
        <w:contextualSpacing/>
        <w:jc w:val="both"/>
        <w:rPr>
          <w:lang w:eastAsia="en-US"/>
        </w:rPr>
      </w:pPr>
      <w:r w:rsidRPr="00CD6931">
        <w:rPr>
          <w:lang w:eastAsia="en-U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rsidR="00A239D3" w:rsidRPr="00CD6931" w:rsidRDefault="00A239D3" w:rsidP="00CD6931">
      <w:pPr>
        <w:ind w:firstLine="709"/>
        <w:contextualSpacing/>
        <w:jc w:val="both"/>
        <w:rPr>
          <w:lang w:eastAsia="en-US"/>
        </w:rPr>
      </w:pPr>
      <w:r w:rsidRPr="00CD6931">
        <w:rPr>
          <w:lang w:eastAsia="en-U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rsidR="00A239D3" w:rsidRPr="00CD6931" w:rsidRDefault="00A239D3" w:rsidP="00CD6931">
      <w:pPr>
        <w:numPr>
          <w:ilvl w:val="0"/>
          <w:numId w:val="50"/>
        </w:numPr>
        <w:ind w:left="851" w:hanging="284"/>
        <w:contextualSpacing/>
        <w:jc w:val="both"/>
        <w:rPr>
          <w:lang w:eastAsia="en-US"/>
        </w:rPr>
      </w:pPr>
      <w:r w:rsidRPr="00CD6931">
        <w:rPr>
          <w:lang w:eastAsia="en-US"/>
        </w:rPr>
        <w:t xml:space="preserve">даты окончания календарного года; </w:t>
      </w:r>
    </w:p>
    <w:p w:rsidR="00A239D3" w:rsidRPr="00CD6931" w:rsidRDefault="00A239D3" w:rsidP="00CD6931">
      <w:pPr>
        <w:numPr>
          <w:ilvl w:val="0"/>
          <w:numId w:val="50"/>
        </w:numPr>
        <w:ind w:left="851" w:hanging="284"/>
        <w:contextualSpacing/>
        <w:jc w:val="both"/>
        <w:rPr>
          <w:lang w:eastAsia="en-US"/>
        </w:rPr>
      </w:pPr>
      <w:r w:rsidRPr="00CD6931">
        <w:rPr>
          <w:lang w:eastAsia="en-US"/>
        </w:rPr>
        <w:t>даты возникновения основания для прекращения ПИФ (включительно) в части резерва на выплату вознаграждения управляющей компании;</w:t>
      </w:r>
    </w:p>
    <w:p w:rsidR="00A239D3" w:rsidRPr="00CD6931" w:rsidRDefault="00A239D3" w:rsidP="00CD6931">
      <w:pPr>
        <w:numPr>
          <w:ilvl w:val="0"/>
          <w:numId w:val="50"/>
        </w:numPr>
        <w:ind w:left="851" w:hanging="284"/>
        <w:contextualSpacing/>
        <w:jc w:val="both"/>
        <w:rPr>
          <w:lang w:eastAsia="en-US"/>
        </w:rPr>
      </w:pPr>
      <w:r w:rsidRPr="00CD6931">
        <w:rPr>
          <w:lang w:eastAsia="en-U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rsidR="00A239D3" w:rsidRPr="00CD6931" w:rsidRDefault="00A239D3" w:rsidP="00CD6931">
      <w:pPr>
        <w:ind w:firstLine="709"/>
        <w:contextualSpacing/>
        <w:jc w:val="both"/>
        <w:rPr>
          <w:lang w:eastAsia="en-US"/>
        </w:rPr>
      </w:pPr>
      <w:r w:rsidRPr="00CD6931">
        <w:rPr>
          <w:lang w:eastAsia="en-US"/>
        </w:rPr>
        <w:t>Резерв на выплату вознаграждений начисляется согласно правилам ДУ ПИФ нарастающим итогом и отражается в составе обязательств ПИФ на дату определения СЧА в течение отчетного года каждый последний рабочий день календарного месяца.</w:t>
      </w:r>
    </w:p>
    <w:p w:rsidR="00A239D3" w:rsidRPr="00CD6931" w:rsidRDefault="00A239D3" w:rsidP="00CD6931">
      <w:pPr>
        <w:ind w:firstLine="567"/>
        <w:contextualSpacing/>
        <w:jc w:val="both"/>
        <w:rPr>
          <w:lang w:eastAsia="en-US"/>
        </w:rPr>
      </w:pPr>
      <w:r w:rsidRPr="00CD6931">
        <w:rPr>
          <w:lang w:eastAsia="en-U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rsidR="00A239D3" w:rsidRPr="00CD6931" w:rsidRDefault="00A239D3" w:rsidP="00CD6931">
      <w:pPr>
        <w:ind w:left="1065"/>
        <w:jc w:val="both"/>
      </w:pPr>
    </w:p>
    <w:p w:rsidR="00A239D3" w:rsidRPr="00CD6931" w:rsidRDefault="00A239D3" w:rsidP="00CD6931">
      <w:pPr>
        <w:ind w:left="1065"/>
        <w:rPr>
          <w:spacing w:val="-10"/>
        </w:rPr>
      </w:pPr>
      <w:r w:rsidRPr="00CD6931">
        <w:rPr>
          <w:spacing w:val="-10"/>
          <w:position w:val="-30"/>
        </w:rPr>
        <w:object w:dxaOrig="448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51pt" o:ole="">
            <v:imagedata r:id="rId11" o:title=""/>
          </v:shape>
          <o:OLEObject Type="Embed" ProgID="Equation.3" ShapeID="_x0000_i1025" DrawAspect="Content" ObjectID="_1575469266" r:id="rId12"/>
        </w:object>
      </w:r>
    </w:p>
    <w:p w:rsidR="00A239D3" w:rsidRPr="00CD6931" w:rsidRDefault="00A239D3" w:rsidP="00CD6931">
      <w:pPr>
        <w:ind w:left="1065"/>
        <w:rPr>
          <w:spacing w:val="-10"/>
        </w:rPr>
      </w:pPr>
    </w:p>
    <w:p w:rsidR="00A239D3" w:rsidRPr="00CD6931" w:rsidRDefault="00A239D3" w:rsidP="00CD6931">
      <w:pPr>
        <w:ind w:left="1065"/>
        <w:jc w:val="both"/>
        <w:rPr>
          <w:spacing w:val="-10"/>
        </w:rPr>
      </w:pPr>
      <w:r w:rsidRPr="00CD6931">
        <w:rPr>
          <w:spacing w:val="-10"/>
        </w:rPr>
        <w:t>где:</w:t>
      </w:r>
    </w:p>
    <w:p w:rsidR="00A239D3" w:rsidRPr="00CD6931" w:rsidRDefault="00A239D3" w:rsidP="00CD6931">
      <w:pPr>
        <w:ind w:left="1065"/>
        <w:jc w:val="both"/>
      </w:pPr>
      <w:r w:rsidRPr="00CD6931">
        <w:rPr>
          <w:i/>
          <w:lang w:val="en-US"/>
        </w:rPr>
        <w:t>k</w:t>
      </w:r>
      <w:r w:rsidRPr="00CD6931">
        <w:t xml:space="preserve"> – порядковый номер каждого начисления резерва в отчетном году, принимающий значения от 1 до </w:t>
      </w:r>
      <w:r w:rsidRPr="00CD6931">
        <w:rPr>
          <w:lang w:val="en-US"/>
        </w:rPr>
        <w:t>i</w:t>
      </w:r>
      <w:r w:rsidRPr="00CD6931">
        <w:t xml:space="preserve">. </w:t>
      </w:r>
      <w:r w:rsidRPr="00CD6931">
        <w:rPr>
          <w:lang w:val="en-US"/>
        </w:rPr>
        <w:t>k</w:t>
      </w:r>
      <w:r w:rsidRPr="00CD6931">
        <w:t>=</w:t>
      </w:r>
      <w:r w:rsidRPr="00CD6931">
        <w:rPr>
          <w:lang w:val="en-US"/>
        </w:rPr>
        <w:t>i</w:t>
      </w:r>
      <w:r w:rsidRPr="00CD6931">
        <w:t xml:space="preserve"> – порядковый номер последнего (текущего) начисления резерва;</w:t>
      </w:r>
    </w:p>
    <w:p w:rsidR="00A239D3" w:rsidRPr="00CD6931" w:rsidRDefault="00A239D3" w:rsidP="00CD6931">
      <w:pPr>
        <w:widowControl w:val="0"/>
        <w:autoSpaceDE w:val="0"/>
        <w:autoSpaceDN w:val="0"/>
        <w:adjustRightInd w:val="0"/>
        <w:ind w:left="1065"/>
        <w:jc w:val="both"/>
        <w:outlineLvl w:val="1"/>
        <w:rPr>
          <w:spacing w:val="-10"/>
          <w:position w:val="-12"/>
        </w:rPr>
      </w:pPr>
      <w:r w:rsidRPr="00CD6931">
        <w:rPr>
          <w:spacing w:val="-10"/>
          <w:position w:val="-12"/>
        </w:rPr>
        <w:object w:dxaOrig="279" w:dyaOrig="360">
          <v:shape id="_x0000_i1026" type="#_x0000_t75" style="width:14.25pt;height:18pt" o:ole="">
            <v:imagedata r:id="rId13" o:title=""/>
          </v:shape>
          <o:OLEObject Type="Embed" ProgID="Equation.3" ShapeID="_x0000_i1026" DrawAspect="Content" ObjectID="_1575469267" r:id="rId14"/>
        </w:object>
      </w:r>
      <w:r w:rsidRPr="00CD6931">
        <w:rPr>
          <w:spacing w:val="-10"/>
        </w:rPr>
        <w:t xml:space="preserve">- сумма каждого произведенного в текущем отчетном году начисления резерва;     </w:t>
      </w:r>
    </w:p>
    <w:p w:rsidR="00A239D3" w:rsidRPr="00CD6931" w:rsidRDefault="00A239D3" w:rsidP="00CD6931">
      <w:pPr>
        <w:ind w:left="1065"/>
        <w:jc w:val="both"/>
        <w:rPr>
          <w:spacing w:val="-10"/>
        </w:rPr>
      </w:pPr>
      <w:r w:rsidRPr="00CD6931">
        <w:rPr>
          <w:spacing w:val="-10"/>
          <w:position w:val="-12"/>
        </w:rPr>
        <w:object w:dxaOrig="260" w:dyaOrig="360">
          <v:shape id="_x0000_i1027" type="#_x0000_t75" style="width:12pt;height:18pt" o:ole="">
            <v:imagedata r:id="rId15" o:title=""/>
          </v:shape>
          <o:OLEObject Type="Embed" ProgID="Equation.3" ShapeID="_x0000_i1027" DrawAspect="Content" ObjectID="_1575469268" r:id="rId16"/>
        </w:object>
      </w:r>
      <w:r w:rsidRPr="00CD6931">
        <w:rPr>
          <w:spacing w:val="-10"/>
        </w:rPr>
        <w:t>- сумма  очередного  (текущего) начисления резерва в текущем отчетном году;</w:t>
      </w:r>
    </w:p>
    <w:p w:rsidR="00A239D3" w:rsidRPr="00CD6931" w:rsidRDefault="00A239D3" w:rsidP="00CD6931">
      <w:pPr>
        <w:ind w:left="1066"/>
        <w:jc w:val="both"/>
        <w:rPr>
          <w:spacing w:val="-10"/>
        </w:rPr>
      </w:pPr>
      <w:r w:rsidRPr="00CD6931">
        <w:rPr>
          <w:spacing w:val="-10"/>
          <w:position w:val="-4"/>
        </w:rPr>
        <w:object w:dxaOrig="260" w:dyaOrig="260">
          <v:shape id="_x0000_i1028" type="#_x0000_t75" style="width:12pt;height:12pt" o:ole="">
            <v:imagedata r:id="rId17" o:title=""/>
          </v:shape>
          <o:OLEObject Type="Embed" ProgID="Equation.3" ShapeID="_x0000_i1028" DrawAspect="Content" ObjectID="_1575469269" r:id="rId18"/>
        </w:object>
      </w:r>
      <w:r w:rsidRPr="00CD6931">
        <w:rPr>
          <w:spacing w:val="-10"/>
        </w:rPr>
        <w:t xml:space="preserve"> - количество рабочих дней в текущем календарном году;</w:t>
      </w:r>
    </w:p>
    <w:p w:rsidR="00A239D3" w:rsidRPr="00CD6931" w:rsidRDefault="00A239D3" w:rsidP="00CD6931">
      <w:pPr>
        <w:ind w:left="1066"/>
        <w:jc w:val="both"/>
        <w:rPr>
          <w:spacing w:val="-10"/>
        </w:rPr>
      </w:pPr>
    </w:p>
    <w:p w:rsidR="00A239D3" w:rsidRPr="00CD6931" w:rsidRDefault="00A239D3" w:rsidP="00CD6931">
      <w:pPr>
        <w:ind w:left="1065"/>
        <w:jc w:val="both"/>
        <w:rPr>
          <w:spacing w:val="-10"/>
        </w:rPr>
      </w:pPr>
      <w:r w:rsidRPr="00CD6931">
        <w:rPr>
          <w:spacing w:val="-10"/>
          <w:position w:val="-12"/>
        </w:rPr>
        <w:object w:dxaOrig="260" w:dyaOrig="360">
          <v:shape id="_x0000_i1029" type="#_x0000_t75" style="width:12.75pt;height:18pt" o:ole="">
            <v:imagedata r:id="rId19" o:title=""/>
          </v:shape>
          <o:OLEObject Type="Embed" ProgID="Equation.3" ShapeID="_x0000_i1029" DrawAspect="Content" ObjectID="_1575469270" r:id="rId20"/>
        </w:object>
      </w:r>
      <w:r w:rsidRPr="00CD6931">
        <w:rPr>
          <w:spacing w:val="-10"/>
        </w:rPr>
        <w:t xml:space="preserve">- количество рабочих дней периода, определенного с начала текущего отчетного года до (включая) даты начисления резерва </w:t>
      </w:r>
      <w:r w:rsidRPr="00CD6931">
        <w:rPr>
          <w:spacing w:val="-10"/>
          <w:position w:val="-12"/>
        </w:rPr>
        <w:object w:dxaOrig="260" w:dyaOrig="360">
          <v:shape id="_x0000_i1030" type="#_x0000_t75" style="width:12pt;height:18pt" o:ole="">
            <v:imagedata r:id="rId15" o:title=""/>
          </v:shape>
          <o:OLEObject Type="Embed" ProgID="Equation.3" ShapeID="_x0000_i1030" DrawAspect="Content" ObjectID="_1575469271" r:id="rId21"/>
        </w:object>
      </w:r>
      <w:r w:rsidRPr="00CD6931">
        <w:rPr>
          <w:spacing w:val="-10"/>
        </w:rPr>
        <w:t xml:space="preserve">; </w:t>
      </w:r>
    </w:p>
    <w:p w:rsidR="00A239D3" w:rsidRPr="00CD6931" w:rsidRDefault="00A239D3" w:rsidP="00CD6931">
      <w:pPr>
        <w:ind w:left="1065"/>
        <w:jc w:val="both"/>
      </w:pPr>
      <w:r w:rsidRPr="00CD6931">
        <w:rPr>
          <w:i/>
          <w:lang w:val="en-US"/>
        </w:rPr>
        <w:lastRenderedPageBreak/>
        <w:t>t</w:t>
      </w:r>
      <w:r w:rsidRPr="00CD6931">
        <w:t xml:space="preserve"> – порядковый номер рабочего дня, принадлежащего периоду, за который определено  </w:t>
      </w:r>
      <w:r w:rsidRPr="00CD6931">
        <w:rPr>
          <w:spacing w:val="-10"/>
          <w:position w:val="-12"/>
        </w:rPr>
        <w:object w:dxaOrig="260" w:dyaOrig="360">
          <v:shape id="_x0000_i1031" type="#_x0000_t75" style="width:12.75pt;height:18pt" o:ole="">
            <v:imagedata r:id="rId19" o:title=""/>
          </v:shape>
          <o:OLEObject Type="Embed" ProgID="Equation.3" ShapeID="_x0000_i1031" DrawAspect="Content" ObjectID="_1575469272" r:id="rId22"/>
        </w:object>
      </w:r>
      <w:r w:rsidRPr="00CD6931">
        <w:rPr>
          <w:spacing w:val="-10"/>
        </w:rPr>
        <w:t xml:space="preserve">, принимающий значения от 1 до </w:t>
      </w:r>
      <w:r w:rsidRPr="00CD6931">
        <w:rPr>
          <w:spacing w:val="-10"/>
          <w:lang w:val="en-US"/>
        </w:rPr>
        <w:t>d</w:t>
      </w:r>
      <w:r w:rsidRPr="00CD6931">
        <w:rPr>
          <w:spacing w:val="-10"/>
        </w:rPr>
        <w:t xml:space="preserve">. </w:t>
      </w:r>
      <w:r w:rsidRPr="00CD6931">
        <w:rPr>
          <w:spacing w:val="-10"/>
          <w:lang w:val="en-US"/>
        </w:rPr>
        <w:t>t</w:t>
      </w:r>
      <w:r w:rsidRPr="00CD6931">
        <w:rPr>
          <w:spacing w:val="-10"/>
        </w:rPr>
        <w:t>=</w:t>
      </w:r>
      <w:r w:rsidRPr="00CD6931">
        <w:rPr>
          <w:spacing w:val="-10"/>
          <w:lang w:val="en-US"/>
        </w:rPr>
        <w:t>d</w:t>
      </w:r>
      <w:r w:rsidRPr="00CD6931">
        <w:rPr>
          <w:spacing w:val="-10"/>
        </w:rPr>
        <w:t xml:space="preserve"> – порядковый номер рабочего дня начисления резерва </w:t>
      </w:r>
      <w:r w:rsidRPr="00CD6931">
        <w:rPr>
          <w:spacing w:val="-10"/>
          <w:position w:val="-12"/>
        </w:rPr>
        <w:object w:dxaOrig="260" w:dyaOrig="360">
          <v:shape id="_x0000_i1032" type="#_x0000_t75" style="width:12pt;height:18pt" o:ole="">
            <v:imagedata r:id="rId15" o:title=""/>
          </v:shape>
          <o:OLEObject Type="Embed" ProgID="Equation.3" ShapeID="_x0000_i1032" DrawAspect="Content" ObjectID="_1575469273" r:id="rId23"/>
        </w:object>
      </w:r>
      <w:r w:rsidRPr="00CD6931">
        <w:t>;</w:t>
      </w:r>
    </w:p>
    <w:p w:rsidR="00A239D3" w:rsidRPr="00CD6931" w:rsidRDefault="00A239D3" w:rsidP="00CD6931">
      <w:pPr>
        <w:ind w:left="1065"/>
        <w:jc w:val="both"/>
        <w:rPr>
          <w:spacing w:val="-10"/>
        </w:rPr>
      </w:pPr>
      <w:r w:rsidRPr="00CD6931">
        <w:rPr>
          <w:spacing w:val="-10"/>
          <w:position w:val="-12"/>
        </w:rPr>
        <w:object w:dxaOrig="580" w:dyaOrig="360">
          <v:shape id="_x0000_i1033" type="#_x0000_t75" style="width:29.25pt;height:18pt" o:ole="">
            <v:imagedata r:id="rId24" o:title=""/>
          </v:shape>
          <o:OLEObject Type="Embed" ProgID="Equation.3" ShapeID="_x0000_i1033" DrawAspect="Content" ObjectID="_1575469274" r:id="rId25"/>
        </w:object>
      </w:r>
      <w:r w:rsidRPr="00CD6931">
        <w:rPr>
          <w:spacing w:val="-10"/>
        </w:rPr>
        <w:t xml:space="preserve">- стоимость чистых активов по состоянию на конец каждого рабочего дня </w:t>
      </w:r>
      <w:r w:rsidRPr="00CD6931">
        <w:rPr>
          <w:spacing w:val="-10"/>
          <w:lang w:val="en-US"/>
        </w:rPr>
        <w:t>t</w:t>
      </w:r>
      <w:r w:rsidRPr="00CD6931">
        <w:rPr>
          <w:spacing w:val="-10"/>
        </w:rPr>
        <w:t xml:space="preserve">, за исключением дня </w:t>
      </w:r>
      <w:r w:rsidRPr="00CD6931">
        <w:rPr>
          <w:spacing w:val="-10"/>
          <w:lang w:val="en-US"/>
        </w:rPr>
        <w:t>d</w:t>
      </w:r>
      <w:r w:rsidRPr="00CD6931">
        <w:rPr>
          <w:spacing w:val="-10"/>
        </w:rPr>
        <w:t xml:space="preserve">. Если на рабочий день </w:t>
      </w:r>
      <w:r w:rsidRPr="00CD6931">
        <w:rPr>
          <w:spacing w:val="-10"/>
          <w:lang w:val="en-US"/>
        </w:rPr>
        <w:t>t</w:t>
      </w:r>
      <w:r w:rsidRPr="00CD6931">
        <w:rPr>
          <w:spacing w:val="-10"/>
        </w:rPr>
        <w:t xml:space="preserve">  СЧА не определена, она принимается равной СЧА за предшествующий дню </w:t>
      </w:r>
      <w:r w:rsidRPr="00CD6931">
        <w:rPr>
          <w:spacing w:val="-10"/>
          <w:lang w:val="en-US"/>
        </w:rPr>
        <w:t>t</w:t>
      </w:r>
      <w:r w:rsidRPr="00CD6931">
        <w:rPr>
          <w:spacing w:val="-10"/>
        </w:rPr>
        <w:t xml:space="preserve"> рабочий день текущего отчетного года.</w:t>
      </w:r>
    </w:p>
    <w:p w:rsidR="00A239D3" w:rsidRPr="00CD6931" w:rsidRDefault="00A239D3" w:rsidP="00CD6931">
      <w:pPr>
        <w:ind w:left="1065"/>
        <w:jc w:val="both"/>
        <w:rPr>
          <w:spacing w:val="-10"/>
        </w:rPr>
      </w:pPr>
      <w:r w:rsidRPr="00CD6931">
        <w:rPr>
          <w:spacing w:val="-10"/>
          <w:position w:val="-12"/>
        </w:rPr>
        <w:object w:dxaOrig="840" w:dyaOrig="380">
          <v:shape id="_x0000_i1034" type="#_x0000_t75" style="width:42.75pt;height:17.25pt" o:ole="">
            <v:imagedata r:id="rId26" o:title=""/>
          </v:shape>
          <o:OLEObject Type="Embed" ProgID="Equation.3" ShapeID="_x0000_i1034" DrawAspect="Content" ObjectID="_1575469275" r:id="rId27"/>
        </w:object>
      </w:r>
      <w:r w:rsidRPr="00CD6931">
        <w:rPr>
          <w:spacing w:val="-10"/>
        </w:rPr>
        <w:t xml:space="preserve">- расчетная (промежуточная) величина СЧА на дату </w:t>
      </w:r>
      <w:r w:rsidRPr="00CD6931">
        <w:rPr>
          <w:spacing w:val="-10"/>
          <w:lang w:val="en-US"/>
        </w:rPr>
        <w:t>d</w:t>
      </w:r>
      <w:r w:rsidRPr="00CD6931">
        <w:rPr>
          <w:spacing w:val="-10"/>
        </w:rPr>
        <w:t xml:space="preserve">, в которой начисляется резерв </w:t>
      </w:r>
      <w:r w:rsidRPr="00CD6931">
        <w:rPr>
          <w:spacing w:val="-10"/>
          <w:position w:val="-12"/>
        </w:rPr>
        <w:object w:dxaOrig="260" w:dyaOrig="360">
          <v:shape id="_x0000_i1035" type="#_x0000_t75" style="width:12pt;height:18pt" o:ole="">
            <v:imagedata r:id="rId15" o:title=""/>
          </v:shape>
          <o:OLEObject Type="Embed" ProgID="Equation.3" ShapeID="_x0000_i1035" DrawAspect="Content" ObjectID="_1575469276" r:id="rId28"/>
        </w:object>
      </w:r>
      <w:r w:rsidRPr="00CD6931">
        <w:rPr>
          <w:spacing w:val="-10"/>
        </w:rPr>
        <w:t>, определенная с точностью до 2-х знаков после запятой по формуле:</w:t>
      </w:r>
    </w:p>
    <w:p w:rsidR="00A239D3" w:rsidRPr="00CD6931" w:rsidRDefault="00A239D3" w:rsidP="00CD6931">
      <w:pPr>
        <w:ind w:left="1065"/>
        <w:jc w:val="both"/>
        <w:rPr>
          <w:spacing w:val="-10"/>
        </w:rPr>
      </w:pPr>
    </w:p>
    <w:p w:rsidR="00A239D3" w:rsidRPr="00CD6931" w:rsidRDefault="00A239D3" w:rsidP="00CD6931">
      <w:pPr>
        <w:ind w:left="1065"/>
        <w:jc w:val="both"/>
        <w:rPr>
          <w:spacing w:val="-10"/>
        </w:rPr>
      </w:pPr>
      <w:r w:rsidRPr="00CD6931">
        <w:rPr>
          <w:spacing w:val="-10"/>
          <w:position w:val="-124"/>
        </w:rPr>
        <w:object w:dxaOrig="7680" w:dyaOrig="2640">
          <v:shape id="_x0000_i1036" type="#_x0000_t75" style="width:380.25pt;height:130.5pt" o:ole="">
            <v:imagedata r:id="rId29" o:title=""/>
          </v:shape>
          <o:OLEObject Type="Embed" ProgID="Equation.3" ShapeID="_x0000_i1036" DrawAspect="Content" ObjectID="_1575469277" r:id="rId30"/>
        </w:object>
      </w:r>
      <w:r w:rsidRPr="00CD6931">
        <w:rPr>
          <w:spacing w:val="-10"/>
        </w:rPr>
        <w:t>;</w:t>
      </w:r>
    </w:p>
    <w:p w:rsidR="00A239D3" w:rsidRPr="00CD6931" w:rsidRDefault="00A239D3" w:rsidP="00CD6931">
      <w:pPr>
        <w:ind w:left="1065"/>
        <w:jc w:val="both"/>
      </w:pPr>
      <w:r w:rsidRPr="00CD6931">
        <w:rPr>
          <w:position w:val="-12"/>
        </w:rPr>
        <w:object w:dxaOrig="999" w:dyaOrig="360">
          <v:shape id="_x0000_i1037" type="#_x0000_t75" style="width:50.25pt;height:18pt" o:ole="">
            <v:imagedata r:id="rId31" o:title=""/>
          </v:shape>
          <o:OLEObject Type="Embed" ProgID="Equation.3" ShapeID="_x0000_i1037" DrawAspect="Content" ObjectID="_1575469278" r:id="rId32"/>
        </w:object>
      </w:r>
      <w:r w:rsidRPr="00CD6931">
        <w:t xml:space="preserve">- расчетная величина активов, включая дебиторскую задолженность  на дату </w:t>
      </w:r>
      <w:r w:rsidRPr="00CD6931">
        <w:rPr>
          <w:lang w:val="en-US"/>
        </w:rPr>
        <w:t>d</w:t>
      </w:r>
      <w:r w:rsidRPr="00CD6931">
        <w:t xml:space="preserve">. Дебиторскую задолженность на дату </w:t>
      </w:r>
      <w:r w:rsidRPr="00CD6931">
        <w:rPr>
          <w:lang w:val="en-US"/>
        </w:rPr>
        <w:t>d</w:t>
      </w:r>
      <w:r w:rsidRPr="00CD6931">
        <w:t xml:space="preserve"> необходимо учитывать до начисления вознаграждений и резерва на выплату вознаграждения за дату </w:t>
      </w:r>
      <w:r w:rsidRPr="00CD6931">
        <w:rPr>
          <w:lang w:val="en-US"/>
        </w:rPr>
        <w:t>d</w:t>
      </w:r>
      <w:r w:rsidRPr="00CD6931">
        <w:t xml:space="preserve">. В случае оплаты в дату </w:t>
      </w:r>
      <w:r w:rsidRPr="00CD6931">
        <w:rPr>
          <w:lang w:val="en-US"/>
        </w:rPr>
        <w:t>d</w:t>
      </w:r>
      <w:r w:rsidRPr="00CD6931">
        <w:t xml:space="preserve"> управляющей компанией из ПИФ вознаграждений, начисленных в дату </w:t>
      </w:r>
      <w:r w:rsidRPr="00CD6931">
        <w:rPr>
          <w:lang w:val="en-US"/>
        </w:rPr>
        <w:t>d</w:t>
      </w:r>
      <w:r w:rsidRPr="00CD6931">
        <w:t xml:space="preserve">, необходимо при определении расчетной величины активов на дату </w:t>
      </w:r>
      <w:r w:rsidRPr="00CD6931">
        <w:rPr>
          <w:lang w:val="en-US"/>
        </w:rPr>
        <w:t>d</w:t>
      </w:r>
      <w:r w:rsidRPr="00CD6931">
        <w:t xml:space="preserve"> увеличить сумму активов на сумму уплаченных вознаграждений в дату </w:t>
      </w:r>
      <w:r w:rsidRPr="00CD6931">
        <w:rPr>
          <w:lang w:val="en-US"/>
        </w:rPr>
        <w:t>d</w:t>
      </w:r>
      <w:r w:rsidRPr="00CD6931">
        <w:t xml:space="preserve">. </w:t>
      </w:r>
    </w:p>
    <w:p w:rsidR="00A239D3" w:rsidRPr="00CD6931" w:rsidRDefault="00A239D3" w:rsidP="00CD6931">
      <w:pPr>
        <w:ind w:left="1065"/>
        <w:jc w:val="both"/>
      </w:pPr>
      <w:r w:rsidRPr="00CD6931">
        <w:rPr>
          <w:position w:val="-12"/>
        </w:rPr>
        <w:object w:dxaOrig="520" w:dyaOrig="360">
          <v:shape id="_x0000_i1038" type="#_x0000_t75" style="width:24.75pt;height:18pt" o:ole="">
            <v:imagedata r:id="rId33" o:title=""/>
          </v:shape>
          <o:OLEObject Type="Embed" ProgID="Equation.3" ShapeID="_x0000_i1038" DrawAspect="Content" ObjectID="_1575469279" r:id="rId34"/>
        </w:object>
      </w:r>
      <w:r w:rsidRPr="00CD6931">
        <w:t xml:space="preserve"> - величина кредиторской задолженности без учета начисленных вознаграждений на дату </w:t>
      </w:r>
      <w:r w:rsidRPr="00CD6931">
        <w:rPr>
          <w:lang w:val="en-US"/>
        </w:rPr>
        <w:t>d</w:t>
      </w:r>
      <w:r w:rsidRPr="00CD6931">
        <w:t xml:space="preserve">, включая остаток резерва на выплату вознаграждения на дату </w:t>
      </w:r>
      <w:r w:rsidRPr="00CD6931">
        <w:rPr>
          <w:lang w:val="en-US"/>
        </w:rPr>
        <w:t>d</w:t>
      </w:r>
      <w:r w:rsidRPr="00CD6931">
        <w:t>-1, где</w:t>
      </w:r>
      <w:r w:rsidRPr="00CD6931">
        <w:rPr>
          <w:lang w:val="en-US"/>
        </w:rPr>
        <w:t>d</w:t>
      </w:r>
      <w:r w:rsidRPr="00CD6931">
        <w:t xml:space="preserve">-1 –предшествующий рабочий день дате </w:t>
      </w:r>
      <w:r w:rsidRPr="00CD6931">
        <w:rPr>
          <w:lang w:val="en-US"/>
        </w:rPr>
        <w:t>d</w:t>
      </w:r>
      <w:r w:rsidRPr="00CD6931">
        <w:t xml:space="preserve">. </w:t>
      </w:r>
    </w:p>
    <w:p w:rsidR="00A239D3" w:rsidRPr="00CD6931" w:rsidRDefault="00A239D3" w:rsidP="00CD6931">
      <w:pPr>
        <w:ind w:left="1065"/>
        <w:jc w:val="both"/>
        <w:rPr>
          <w:spacing w:val="-10"/>
        </w:rPr>
      </w:pPr>
      <w:r w:rsidRPr="00CD6931">
        <w:rPr>
          <w:position w:val="-28"/>
        </w:rPr>
        <w:object w:dxaOrig="600" w:dyaOrig="680">
          <v:shape id="_x0000_i1039" type="#_x0000_t75" style="width:30pt;height:33pt" o:ole="">
            <v:imagedata r:id="rId35" o:title=""/>
          </v:shape>
          <o:OLEObject Type="Embed" ProgID="Equation.3" ShapeID="_x0000_i1039" DrawAspect="Content" ObjectID="_1575469280" r:id="rId36"/>
        </w:object>
      </w:r>
      <w:r w:rsidRPr="00CD6931">
        <w:t xml:space="preserve">- общая сумма резервов на выплату вознаграждения, начисленных с начала года до даты </w:t>
      </w:r>
      <w:r w:rsidRPr="00CD6931">
        <w:rPr>
          <w:lang w:val="en-US"/>
        </w:rPr>
        <w:t>d</w:t>
      </w:r>
      <w:r w:rsidRPr="00CD6931">
        <w:t>.</w:t>
      </w:r>
    </w:p>
    <w:p w:rsidR="00A239D3" w:rsidRPr="00CD6931" w:rsidRDefault="00A239D3" w:rsidP="00CD6931">
      <w:pPr>
        <w:ind w:left="1065"/>
        <w:jc w:val="both"/>
        <w:rPr>
          <w:spacing w:val="-10"/>
        </w:rPr>
      </w:pPr>
      <w:r w:rsidRPr="00CD6931">
        <w:rPr>
          <w:spacing w:val="-10"/>
          <w:position w:val="-6"/>
        </w:rPr>
        <w:object w:dxaOrig="200" w:dyaOrig="220">
          <v:shape id="_x0000_i1040" type="#_x0000_t75" style="width:9pt;height:10.5pt" o:ole="">
            <v:imagedata r:id="rId37" o:title=""/>
          </v:shape>
          <o:OLEObject Type="Embed" ProgID="Equation.3" ShapeID="_x0000_i1040" DrawAspect="Content" ObjectID="_1575469281" r:id="rId38"/>
        </w:object>
      </w:r>
      <w:r w:rsidRPr="00CD6931">
        <w:rPr>
          <w:spacing w:val="-10"/>
        </w:rPr>
        <w:t>- процентная ставка, соответствующая:</w:t>
      </w:r>
    </w:p>
    <w:p w:rsidR="00A239D3" w:rsidRPr="00CD6931" w:rsidRDefault="00A239D3" w:rsidP="00CD6931">
      <w:pPr>
        <w:ind w:left="1065"/>
        <w:jc w:val="both"/>
        <w:rPr>
          <w:spacing w:val="-10"/>
        </w:rPr>
      </w:pPr>
      <w:r w:rsidRPr="00CD6931">
        <w:rPr>
          <w:spacing w:val="-10"/>
          <w:position w:val="-12"/>
        </w:rPr>
        <w:object w:dxaOrig="460" w:dyaOrig="360">
          <v:shape id="_x0000_i1041" type="#_x0000_t75" style="width:24.75pt;height:21pt" o:ole="">
            <v:imagedata r:id="rId39" o:title=""/>
          </v:shape>
          <o:OLEObject Type="Embed" ProgID="Equation.3" ShapeID="_x0000_i1041" DrawAspect="Content" ObjectID="_1575469282" r:id="rId40"/>
        </w:object>
      </w:r>
      <w:r w:rsidRPr="00CD6931">
        <w:rPr>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D6931">
        <w:rPr>
          <w:spacing w:val="-10"/>
          <w:position w:val="-12"/>
        </w:rPr>
        <w:object w:dxaOrig="260" w:dyaOrig="360">
          <v:shape id="_x0000_i1042" type="#_x0000_t75" style="width:12.75pt;height:18pt" o:ole="">
            <v:imagedata r:id="rId19" o:title=""/>
          </v:shape>
          <o:OLEObject Type="Embed" ProgID="Equation.3" ShapeID="_x0000_i1042" DrawAspect="Content" ObjectID="_1575469283" r:id="rId41"/>
        </w:object>
      </w:r>
      <w:r w:rsidRPr="00CD6931">
        <w:rPr>
          <w:spacing w:val="-10"/>
        </w:rPr>
        <w:t>;</w:t>
      </w:r>
    </w:p>
    <w:p w:rsidR="00A239D3" w:rsidRPr="00CD6931" w:rsidRDefault="00A239D3" w:rsidP="00CD6931">
      <w:pPr>
        <w:ind w:left="1065"/>
        <w:jc w:val="both"/>
        <w:rPr>
          <w:spacing w:val="-10"/>
        </w:rPr>
      </w:pPr>
      <w:r w:rsidRPr="00CD6931">
        <w:rPr>
          <w:spacing w:val="-10"/>
          <w:position w:val="-14"/>
        </w:rPr>
        <w:object w:dxaOrig="420" w:dyaOrig="380">
          <v:shape id="_x0000_i1043" type="#_x0000_t75" style="width:25.5pt;height:24pt" o:ole="">
            <v:imagedata r:id="rId42" o:title=""/>
          </v:shape>
          <o:OLEObject Type="Embed" ProgID="Equation.3" ShapeID="_x0000_i1043" DrawAspect="Content" ObjectID="_1575469284" r:id="rId43"/>
        </w:object>
      </w:r>
      <w:r w:rsidRPr="00CD6931">
        <w:rPr>
          <w:spacing w:val="-10"/>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D6931">
        <w:rPr>
          <w:spacing w:val="-10"/>
          <w:position w:val="-12"/>
        </w:rPr>
        <w:object w:dxaOrig="260" w:dyaOrig="360">
          <v:shape id="_x0000_i1044" type="#_x0000_t75" style="width:12.75pt;height:18pt" o:ole="">
            <v:imagedata r:id="rId19" o:title=""/>
          </v:shape>
          <o:OLEObject Type="Embed" ProgID="Equation.3" ShapeID="_x0000_i1044" DrawAspect="Content" ObjectID="_1575469285" r:id="rId44"/>
        </w:object>
      </w:r>
      <w:r w:rsidRPr="00CD6931">
        <w:rPr>
          <w:spacing w:val="-10"/>
        </w:rPr>
        <w:t>;</w:t>
      </w:r>
    </w:p>
    <w:p w:rsidR="00A239D3" w:rsidRPr="00CD6931" w:rsidRDefault="00A239D3" w:rsidP="00CD6931">
      <w:pPr>
        <w:ind w:left="1065"/>
        <w:jc w:val="both"/>
      </w:pPr>
      <w:r w:rsidRPr="00CD6931">
        <w:rPr>
          <w:lang w:val="en-US"/>
        </w:rPr>
        <w:t>N</w:t>
      </w:r>
      <w:r w:rsidRPr="00CD6931">
        <w:t xml:space="preserve"> – кол-во ставок, действовавших в отчетному году;</w:t>
      </w:r>
    </w:p>
    <w:p w:rsidR="00A239D3" w:rsidRPr="00CD6931" w:rsidRDefault="00A239D3" w:rsidP="00CD6931">
      <w:pPr>
        <w:ind w:left="1065"/>
        <w:jc w:val="both"/>
        <w:rPr>
          <w:spacing w:val="-10"/>
        </w:rPr>
      </w:pPr>
      <w:r w:rsidRPr="00CD6931">
        <w:rPr>
          <w:spacing w:val="-10"/>
          <w:position w:val="-12"/>
        </w:rPr>
        <w:object w:dxaOrig="279" w:dyaOrig="360">
          <v:shape id="_x0000_i1045" type="#_x0000_t75" style="width:12pt;height:18pt" o:ole="">
            <v:imagedata r:id="rId45" o:title=""/>
          </v:shape>
          <o:OLEObject Type="Embed" ProgID="Equation.3" ShapeID="_x0000_i1045" DrawAspect="Content" ObjectID="_1575469286" r:id="rId46"/>
        </w:object>
      </w:r>
      <w:r w:rsidRPr="00CD6931">
        <w:rPr>
          <w:spacing w:val="-10"/>
        </w:rPr>
        <w:t xml:space="preserve">- каждая процентная ставка, действовавшая в течение периода </w:t>
      </w:r>
      <w:r w:rsidRPr="00CD6931">
        <w:rPr>
          <w:spacing w:val="-10"/>
          <w:position w:val="-12"/>
        </w:rPr>
        <w:object w:dxaOrig="260" w:dyaOrig="360">
          <v:shape id="_x0000_i1046" type="#_x0000_t75" style="width:12.75pt;height:18pt" o:ole="">
            <v:imagedata r:id="rId19" o:title=""/>
          </v:shape>
          <o:OLEObject Type="Embed" ProgID="Equation.3" ShapeID="_x0000_i1046" DrawAspect="Content" ObjectID="_1575469287" r:id="rId47"/>
        </w:object>
      </w:r>
      <w:r w:rsidRPr="00CD6931">
        <w:rPr>
          <w:spacing w:val="-10"/>
        </w:rPr>
        <w:t>;</w:t>
      </w:r>
    </w:p>
    <w:p w:rsidR="00A239D3" w:rsidRPr="00CD6931" w:rsidRDefault="00A239D3" w:rsidP="00CD6931">
      <w:pPr>
        <w:ind w:left="1065"/>
        <w:jc w:val="both"/>
        <w:rPr>
          <w:spacing w:val="-10"/>
        </w:rPr>
      </w:pPr>
      <w:r w:rsidRPr="00CD6931">
        <w:rPr>
          <w:spacing w:val="-10"/>
          <w:position w:val="-12"/>
        </w:rPr>
        <w:object w:dxaOrig="300" w:dyaOrig="360">
          <v:shape id="_x0000_i1047" type="#_x0000_t75" style="width:15.75pt;height:18pt" o:ole="">
            <v:imagedata r:id="rId48" o:title=""/>
          </v:shape>
          <o:OLEObject Type="Embed" ProgID="Equation.3" ShapeID="_x0000_i1047" DrawAspect="Content" ObjectID="_1575469288" r:id="rId49"/>
        </w:object>
      </w:r>
      <w:r w:rsidRPr="00CD6931">
        <w:rPr>
          <w:spacing w:val="-10"/>
        </w:rPr>
        <w:t xml:space="preserve">- количество рабочих дней периода, в котором действовала ставка </w:t>
      </w:r>
      <w:r w:rsidRPr="00CD6931">
        <w:rPr>
          <w:spacing w:val="-10"/>
          <w:position w:val="-12"/>
        </w:rPr>
        <w:object w:dxaOrig="279" w:dyaOrig="360">
          <v:shape id="_x0000_i1048" type="#_x0000_t75" style="width:12pt;height:18pt" o:ole="">
            <v:imagedata r:id="rId45" o:title=""/>
          </v:shape>
          <o:OLEObject Type="Embed" ProgID="Equation.3" ShapeID="_x0000_i1048" DrawAspect="Content" ObjectID="_1575469289" r:id="rId50"/>
        </w:object>
      </w:r>
      <w:r w:rsidRPr="00CD6931">
        <w:rPr>
          <w:spacing w:val="-10"/>
        </w:rPr>
        <w:t xml:space="preserve">, принадлежащее периоду </w:t>
      </w:r>
      <w:r w:rsidRPr="00CD6931">
        <w:rPr>
          <w:spacing w:val="-10"/>
          <w:position w:val="-12"/>
        </w:rPr>
        <w:object w:dxaOrig="260" w:dyaOrig="360">
          <v:shape id="_x0000_i1049" type="#_x0000_t75" style="width:12.75pt;height:18pt" o:ole="">
            <v:imagedata r:id="rId19" o:title=""/>
          </v:shape>
          <o:OLEObject Type="Embed" ProgID="Equation.3" ShapeID="_x0000_i1049" DrawAspect="Content" ObjectID="_1575469290" r:id="rId51"/>
        </w:object>
      </w:r>
      <w:r w:rsidRPr="00CD6931">
        <w:rPr>
          <w:spacing w:val="-10"/>
        </w:rPr>
        <w:t xml:space="preserve">, где </w:t>
      </w:r>
      <w:r w:rsidRPr="00CD6931">
        <w:rPr>
          <w:spacing w:val="-10"/>
          <w:position w:val="-28"/>
        </w:rPr>
        <w:object w:dxaOrig="1040" w:dyaOrig="680">
          <v:shape id="_x0000_i1050" type="#_x0000_t75" style="width:51pt;height:33pt" o:ole="">
            <v:imagedata r:id="rId52" o:title=""/>
          </v:shape>
          <o:OLEObject Type="Embed" ProgID="Equation.3" ShapeID="_x0000_i1050" DrawAspect="Content" ObjectID="_1575469291" r:id="rId53"/>
        </w:object>
      </w:r>
      <w:r w:rsidRPr="00CD6931">
        <w:rPr>
          <w:spacing w:val="-10"/>
        </w:rPr>
        <w:t>.</w:t>
      </w:r>
    </w:p>
    <w:p w:rsidR="00A239D3" w:rsidRPr="00CD6931" w:rsidRDefault="00A239D3" w:rsidP="00CD6931">
      <w:pPr>
        <w:ind w:firstLine="567"/>
        <w:jc w:val="both"/>
      </w:pPr>
      <w:r w:rsidRPr="00CD6931">
        <w:t xml:space="preserve">Значения </w:t>
      </w:r>
      <w:r w:rsidRPr="00CD6931">
        <w:fldChar w:fldCharType="begin"/>
      </w:r>
      <w:r w:rsidRPr="00CD6931">
        <w:instrText xml:space="preserve"> QUOTE </w:instrText>
      </w:r>
      <w:r w:rsidR="00D64CA4">
        <w:rPr>
          <w:noProof/>
          <w:position w:val="-17"/>
        </w:rPr>
        <w:drawing>
          <wp:inline distT="0" distB="0" distL="0" distR="0">
            <wp:extent cx="600075" cy="3143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CD6931">
        <w:instrText xml:space="preserve"> </w:instrText>
      </w:r>
      <w:r w:rsidRPr="00CD6931">
        <w:fldChar w:fldCharType="separate"/>
      </w:r>
      <w:r w:rsidR="00D64CA4">
        <w:rPr>
          <w:noProof/>
          <w:position w:val="-17"/>
        </w:rPr>
        <w:drawing>
          <wp:inline distT="0" distB="0" distL="0" distR="0">
            <wp:extent cx="600075" cy="3143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CD6931">
        <w:fldChar w:fldCharType="end"/>
      </w:r>
      <w:r w:rsidRPr="00CD6931">
        <w:t xml:space="preserve">; </w:t>
      </w:r>
      <w:r w:rsidRPr="00CD6931">
        <w:fldChar w:fldCharType="begin"/>
      </w:r>
      <w:r w:rsidRPr="00CD6931">
        <w:instrText xml:space="preserve"> QUOTE </w:instrText>
      </w:r>
      <w:r w:rsidR="00D64CA4">
        <w:rPr>
          <w:noProof/>
          <w:position w:val="-86"/>
        </w:rPr>
        <w:drawing>
          <wp:inline distT="0" distB="0" distL="0" distR="0">
            <wp:extent cx="4105275" cy="12382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5275" cy="1238250"/>
                    </a:xfrm>
                    <a:prstGeom prst="rect">
                      <a:avLst/>
                    </a:prstGeom>
                    <a:noFill/>
                    <a:ln>
                      <a:noFill/>
                    </a:ln>
                  </pic:spPr>
                </pic:pic>
              </a:graphicData>
            </a:graphic>
          </wp:inline>
        </w:drawing>
      </w:r>
      <w:r w:rsidRPr="00CD6931">
        <w:instrText xml:space="preserve"> </w:instrText>
      </w:r>
      <w:r w:rsidRPr="00CD6931">
        <w:fldChar w:fldCharType="separate"/>
      </w:r>
      <w:r w:rsidR="00D64CA4">
        <w:rPr>
          <w:noProof/>
          <w:position w:val="-86"/>
        </w:rPr>
        <w:drawing>
          <wp:inline distT="0" distB="0" distL="0" distR="0">
            <wp:extent cx="4105275" cy="12382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5275" cy="1238250"/>
                    </a:xfrm>
                    <a:prstGeom prst="rect">
                      <a:avLst/>
                    </a:prstGeom>
                    <a:noFill/>
                    <a:ln>
                      <a:noFill/>
                    </a:ln>
                  </pic:spPr>
                </pic:pic>
              </a:graphicData>
            </a:graphic>
          </wp:inline>
        </w:drawing>
      </w:r>
      <w:r w:rsidRPr="00CD6931">
        <w:fldChar w:fldCharType="end"/>
      </w:r>
      <w:r w:rsidRPr="00CD6931">
        <w:t xml:space="preserve">               не округляются.</w:t>
      </w:r>
    </w:p>
    <w:p w:rsidR="00A239D3" w:rsidRPr="00CD6931" w:rsidRDefault="00A239D3" w:rsidP="00CD6931">
      <w:pPr>
        <w:ind w:firstLine="709"/>
        <w:jc w:val="both"/>
        <w:rPr>
          <w:spacing w:val="-10"/>
        </w:rPr>
      </w:pPr>
      <w:r w:rsidRPr="00CD6931">
        <w:rPr>
          <w:spacing w:val="-10"/>
        </w:rPr>
        <w:tab/>
      </w:r>
      <w:r w:rsidRPr="00CD6931">
        <w:rPr>
          <w:spacing w:val="-10"/>
        </w:rPr>
        <w:tab/>
      </w:r>
      <w:r w:rsidRPr="00CD6931">
        <w:t xml:space="preserve">Округление при расчете </w:t>
      </w:r>
      <w:r w:rsidRPr="00CD6931">
        <w:object w:dxaOrig="260" w:dyaOrig="360">
          <v:shape id="_x0000_i1051" type="#_x0000_t75" style="width:12pt;height:18pt" o:ole="">
            <v:imagedata r:id="rId15" o:title=""/>
          </v:shape>
          <o:OLEObject Type="Embed" ProgID="Equation.3" ShapeID="_x0000_i1051" DrawAspect="Content" ObjectID="_1575469292" r:id="rId56"/>
        </w:object>
      </w:r>
      <w:r w:rsidRPr="00CD6931">
        <w:t xml:space="preserve"> и </w:t>
      </w:r>
      <w:r w:rsidRPr="00CD6931">
        <w:object w:dxaOrig="840" w:dyaOrig="380">
          <v:shape id="_x0000_i1052" type="#_x0000_t75" style="width:42.75pt;height:17.25pt" o:ole="">
            <v:imagedata r:id="rId26" o:title=""/>
          </v:shape>
          <o:OLEObject Type="Embed" ProgID="Equation.3" ShapeID="_x0000_i1052" DrawAspect="Content" ObjectID="_1575469293" r:id="rId57"/>
        </w:object>
      </w:r>
      <w:r w:rsidRPr="00CD6931">
        <w:t>производится на каждом действии до 2-х знаков после запятой.</w:t>
      </w:r>
    </w:p>
    <w:p w:rsidR="00A239D3" w:rsidRPr="00CD6931" w:rsidRDefault="00A239D3" w:rsidP="00CD6931">
      <w:pPr>
        <w:ind w:firstLine="709"/>
        <w:contextualSpacing/>
        <w:jc w:val="both"/>
        <w:rPr>
          <w:lang w:eastAsia="en-US"/>
        </w:rPr>
      </w:pPr>
      <w:r w:rsidRPr="00CD6931">
        <w:rPr>
          <w:lang w:eastAsia="en-U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rsidR="00A239D3" w:rsidRPr="00CD6931" w:rsidRDefault="00A239D3" w:rsidP="00CD6931">
      <w:pPr>
        <w:widowControl w:val="0"/>
        <w:autoSpaceDE w:val="0"/>
        <w:autoSpaceDN w:val="0"/>
        <w:adjustRightInd w:val="0"/>
        <w:ind w:firstLine="709"/>
        <w:jc w:val="both"/>
      </w:pPr>
      <w:r w:rsidRPr="00CD6931">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A239D3" w:rsidRPr="00CD6931" w:rsidRDefault="00A239D3" w:rsidP="00CD6931">
      <w:pPr>
        <w:ind w:firstLine="709"/>
        <w:contextualSpacing/>
        <w:jc w:val="both"/>
        <w:rPr>
          <w:lang w:eastAsia="en-US"/>
        </w:rPr>
      </w:pPr>
    </w:p>
    <w:p w:rsidR="00A239D3" w:rsidRPr="00CD6931" w:rsidRDefault="00A239D3" w:rsidP="00CD6931">
      <w:pPr>
        <w:ind w:firstLine="709"/>
        <w:contextualSpacing/>
        <w:jc w:val="both"/>
        <w:rPr>
          <w:lang w:eastAsia="en-US"/>
        </w:rPr>
      </w:pPr>
      <w:r w:rsidRPr="00CD6931">
        <w:rPr>
          <w:lang w:eastAsia="en-US"/>
        </w:rPr>
        <w:t>Вознаграждение УК, признается в соответствии с Приложением № 1 к Правилам и учитывается в размере, определенном в ПДУ Фонда.</w:t>
      </w:r>
    </w:p>
    <w:p w:rsidR="00FE693A" w:rsidRPr="00CD6931" w:rsidRDefault="00FE693A" w:rsidP="00CD6931">
      <w:pPr>
        <w:pStyle w:val="af2"/>
        <w:spacing w:after="0" w:line="240" w:lineRule="auto"/>
        <w:rPr>
          <w:rFonts w:ascii="Times New Roman" w:hAnsi="Times New Roman" w:cs="Times New Roman"/>
          <w:bCs/>
          <w:color w:val="000000"/>
          <w:sz w:val="24"/>
          <w:szCs w:val="24"/>
        </w:rPr>
      </w:pPr>
    </w:p>
    <w:p w:rsidR="00A10D32" w:rsidRPr="00A84599" w:rsidRDefault="0078623F" w:rsidP="0078623F">
      <w:pPr>
        <w:pStyle w:val="af2"/>
        <w:spacing w:after="0" w:line="240" w:lineRule="auto"/>
        <w:ind w:left="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9. </w:t>
      </w:r>
      <w:r w:rsidR="009379F9" w:rsidRPr="00A84599">
        <w:rPr>
          <w:rFonts w:ascii="Times New Roman" w:hAnsi="Times New Roman" w:cs="Times New Roman"/>
          <w:b/>
          <w:bCs/>
          <w:color w:val="000000" w:themeColor="text1"/>
          <w:sz w:val="24"/>
          <w:szCs w:val="24"/>
        </w:rPr>
        <w:t>ПОРЯДОК УРЕГУЛИРОВАНИЯ РАЗНОГЛАСИЙ МЕЖДУ УК И СПЕЦИАЛИЗИРОВАННЫМ ДЕПОЗИТАРИЕМ ПРИ ОПРЕДЕЛЕНИИ СЧА</w:t>
      </w:r>
    </w:p>
    <w:p w:rsidR="00A10D32" w:rsidRPr="00A84599" w:rsidRDefault="00A10D32" w:rsidP="008D5B68">
      <w:pPr>
        <w:pStyle w:val="af2"/>
        <w:spacing w:after="0" w:line="240" w:lineRule="auto"/>
        <w:ind w:left="0" w:firstLine="709"/>
        <w:jc w:val="both"/>
        <w:rPr>
          <w:rFonts w:ascii="Times New Roman" w:hAnsi="Times New Roman" w:cs="Times New Roman"/>
          <w:color w:val="000000" w:themeColor="text1"/>
          <w:sz w:val="24"/>
          <w:szCs w:val="24"/>
        </w:rPr>
      </w:pPr>
    </w:p>
    <w:p w:rsidR="009379F9"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обнаружении расхождений в расчете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 произведенным Специализированным депозитарием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по истечении рабочего дня определения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по состоянию на день расчета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в соответствии с Правилами, Специализированный депозитарий производит внеплановую сверку состояния </w:t>
      </w:r>
      <w:r w:rsidR="009379F9"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ктивов и </w:t>
      </w:r>
      <w:r w:rsidR="009379F9"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бязательств Фонда и принимает меры к исправлению ошибок, а также осуществляет сверку:</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А</w:t>
      </w:r>
      <w:r w:rsidR="00A10D32" w:rsidRPr="00A84599">
        <w:rPr>
          <w:rFonts w:ascii="Times New Roman" w:hAnsi="Times New Roman" w:cs="Times New Roman"/>
          <w:color w:val="000000" w:themeColor="text1"/>
          <w:sz w:val="24"/>
          <w:szCs w:val="24"/>
        </w:rPr>
        <w:t xml:space="preserve">ктивов и </w:t>
      </w:r>
      <w:r w:rsidRPr="00A84599">
        <w:rPr>
          <w:rFonts w:ascii="Times New Roman" w:hAnsi="Times New Roman" w:cs="Times New Roman"/>
          <w:color w:val="000000" w:themeColor="text1"/>
          <w:sz w:val="24"/>
          <w:szCs w:val="24"/>
        </w:rPr>
        <w:t>О</w:t>
      </w:r>
      <w:r w:rsidR="00A10D32" w:rsidRPr="00A84599">
        <w:rPr>
          <w:rFonts w:ascii="Times New Roman" w:hAnsi="Times New Roman" w:cs="Times New Roman"/>
          <w:color w:val="000000" w:themeColor="text1"/>
          <w:sz w:val="24"/>
          <w:szCs w:val="24"/>
        </w:rPr>
        <w:t>бязательств на предмет соответствия критериям их признания (прекращения признания);</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используемой для оценки А</w:t>
      </w:r>
      <w:r w:rsidR="00A10D32" w:rsidRPr="00A84599">
        <w:rPr>
          <w:rFonts w:ascii="Times New Roman" w:hAnsi="Times New Roman" w:cs="Times New Roman"/>
          <w:color w:val="000000" w:themeColor="text1"/>
          <w:sz w:val="24"/>
          <w:szCs w:val="24"/>
        </w:rPr>
        <w:t>ктивов Фонда информации;</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источников данных для определения стоимости </w:t>
      </w:r>
      <w:r w:rsidRPr="00A84599">
        <w:rPr>
          <w:rFonts w:ascii="Times New Roman" w:hAnsi="Times New Roman" w:cs="Times New Roman"/>
          <w:color w:val="000000" w:themeColor="text1"/>
          <w:sz w:val="24"/>
          <w:szCs w:val="24"/>
        </w:rPr>
        <w:t>А</w:t>
      </w:r>
      <w:r w:rsidR="00A10D32" w:rsidRPr="00A84599">
        <w:rPr>
          <w:rFonts w:ascii="Times New Roman" w:hAnsi="Times New Roman" w:cs="Times New Roman"/>
          <w:color w:val="000000" w:themeColor="text1"/>
          <w:sz w:val="24"/>
          <w:szCs w:val="24"/>
        </w:rPr>
        <w:t>ктивов (величины обязательств), а также порядка их выбора;</w:t>
      </w:r>
    </w:p>
    <w:p w:rsidR="00A10D32"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порядка конвертации величин стоимостей, выраженных в одной валюте, в другую валюту;</w:t>
      </w:r>
    </w:p>
    <w:p w:rsidR="009379F9"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Внеплановая сверка проводится Специализированным депозитарием в течение 1 (Одного) рабочего дня с момента обнаружения расхождений и включает следующие мероприятия:</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 </w:t>
      </w:r>
      <w:r w:rsidR="00A10D32" w:rsidRPr="00A84599">
        <w:rPr>
          <w:rFonts w:ascii="Times New Roman" w:hAnsi="Times New Roman" w:cs="Times New Roman"/>
          <w:color w:val="000000" w:themeColor="text1"/>
          <w:sz w:val="24"/>
          <w:szCs w:val="24"/>
        </w:rPr>
        <w:t>формирование перечня имущества Фонда и справки к перечню имущества Фонда;</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определение вида </w:t>
      </w:r>
      <w:r w:rsidRPr="00A84599">
        <w:rPr>
          <w:rFonts w:ascii="Times New Roman" w:hAnsi="Times New Roman" w:cs="Times New Roman"/>
          <w:color w:val="000000" w:themeColor="text1"/>
          <w:sz w:val="24"/>
          <w:szCs w:val="24"/>
        </w:rPr>
        <w:t>Активов (О</w:t>
      </w:r>
      <w:r w:rsidR="00A10D32" w:rsidRPr="00A84599">
        <w:rPr>
          <w:rFonts w:ascii="Times New Roman" w:hAnsi="Times New Roman" w:cs="Times New Roman"/>
          <w:color w:val="000000" w:themeColor="text1"/>
          <w:sz w:val="24"/>
          <w:szCs w:val="24"/>
        </w:rPr>
        <w:t xml:space="preserve">бязательств) Фонда, по которым произошло расхождение с данными учета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w:t>
      </w:r>
    </w:p>
    <w:p w:rsidR="009379F9"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сверку данных, внесенных в систему депозитарного учета, с данными полученных от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 xml:space="preserve"> документов, подтверждающих факт совершения сделки, по которой найдены расхождения;</w:t>
      </w:r>
    </w:p>
    <w:p w:rsidR="00A10D32" w:rsidRPr="00A84599" w:rsidRDefault="009379F9"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10D32" w:rsidRPr="00A84599">
        <w:rPr>
          <w:rFonts w:ascii="Times New Roman" w:hAnsi="Times New Roman" w:cs="Times New Roman"/>
          <w:color w:val="000000" w:themeColor="text1"/>
          <w:sz w:val="24"/>
          <w:szCs w:val="24"/>
        </w:rPr>
        <w:t xml:space="preserve">сверку данных, использованных Специализированным депозитарием для определения справедливой стоимости </w:t>
      </w:r>
      <w:r w:rsidRPr="00A84599">
        <w:rPr>
          <w:rFonts w:ascii="Times New Roman" w:hAnsi="Times New Roman" w:cs="Times New Roman"/>
          <w:color w:val="000000" w:themeColor="text1"/>
          <w:sz w:val="24"/>
          <w:szCs w:val="24"/>
        </w:rPr>
        <w:t>А</w:t>
      </w:r>
      <w:r w:rsidR="00A10D32" w:rsidRPr="00A84599">
        <w:rPr>
          <w:rFonts w:ascii="Times New Roman" w:hAnsi="Times New Roman" w:cs="Times New Roman"/>
          <w:color w:val="000000" w:themeColor="text1"/>
          <w:sz w:val="24"/>
          <w:szCs w:val="24"/>
        </w:rPr>
        <w:t>ктивов (</w:t>
      </w:r>
      <w:r w:rsidRPr="00A84599">
        <w:rPr>
          <w:rFonts w:ascii="Times New Roman" w:hAnsi="Times New Roman" w:cs="Times New Roman"/>
          <w:color w:val="000000" w:themeColor="text1"/>
          <w:sz w:val="24"/>
          <w:szCs w:val="24"/>
        </w:rPr>
        <w:t>О</w:t>
      </w:r>
      <w:r w:rsidR="00A10D32" w:rsidRPr="00A84599">
        <w:rPr>
          <w:rFonts w:ascii="Times New Roman" w:hAnsi="Times New Roman" w:cs="Times New Roman"/>
          <w:color w:val="000000" w:themeColor="text1"/>
          <w:sz w:val="24"/>
          <w:szCs w:val="24"/>
        </w:rPr>
        <w:t xml:space="preserve">бязательств) с данными, представленными </w:t>
      </w:r>
      <w:r w:rsidRPr="00A84599">
        <w:rPr>
          <w:rFonts w:ascii="Times New Roman" w:hAnsi="Times New Roman" w:cs="Times New Roman"/>
          <w:color w:val="000000" w:themeColor="text1"/>
          <w:sz w:val="24"/>
          <w:szCs w:val="24"/>
        </w:rPr>
        <w:t>УК</w:t>
      </w:r>
      <w:r w:rsidR="00A10D32" w:rsidRPr="00A84599">
        <w:rPr>
          <w:rFonts w:ascii="Times New Roman" w:hAnsi="Times New Roman" w:cs="Times New Roman"/>
          <w:color w:val="000000" w:themeColor="text1"/>
          <w:sz w:val="24"/>
          <w:szCs w:val="24"/>
        </w:rPr>
        <w:t xml:space="preserve"> в отношении </w:t>
      </w:r>
      <w:r w:rsidRPr="00A84599">
        <w:rPr>
          <w:rFonts w:ascii="Times New Roman" w:hAnsi="Times New Roman" w:cs="Times New Roman"/>
          <w:color w:val="000000" w:themeColor="text1"/>
          <w:sz w:val="24"/>
          <w:szCs w:val="24"/>
        </w:rPr>
        <w:t>Актива (О</w:t>
      </w:r>
      <w:r w:rsidR="00A10D32" w:rsidRPr="00A84599">
        <w:rPr>
          <w:rFonts w:ascii="Times New Roman" w:hAnsi="Times New Roman" w:cs="Times New Roman"/>
          <w:color w:val="000000" w:themeColor="text1"/>
          <w:sz w:val="24"/>
          <w:szCs w:val="24"/>
        </w:rPr>
        <w:t>бязательства), в отношении которого произошло расхождение.</w:t>
      </w:r>
    </w:p>
    <w:p w:rsidR="00A10D32"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проведении сверки Специализированный депозитарий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rsidR="00A10D32"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выявления неурегулированного расхождения между Специализированным депозитарием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w:t>
      </w:r>
      <w:r w:rsidR="009379F9"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 стороны составляют и подписывают акт о причинах расхождения данных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w:t>
      </w:r>
    </w:p>
    <w:p w:rsidR="00A10D32"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Специализированный депозитарий извещает Банк России о выявленных неурегулированных расхождениях в течение 1 (Одного) рабочего дня с даты обнаружения расхождения, прикладывая акт о причин</w:t>
      </w:r>
      <w:r w:rsidR="009379F9" w:rsidRPr="00A84599">
        <w:rPr>
          <w:rFonts w:ascii="Times New Roman" w:hAnsi="Times New Roman" w:cs="Times New Roman"/>
          <w:color w:val="000000" w:themeColor="text1"/>
          <w:sz w:val="24"/>
          <w:szCs w:val="24"/>
        </w:rPr>
        <w:t>ах</w:t>
      </w:r>
      <w:r w:rsidRPr="00A84599">
        <w:rPr>
          <w:rFonts w:ascii="Times New Roman" w:hAnsi="Times New Roman" w:cs="Times New Roman"/>
          <w:color w:val="000000" w:themeColor="text1"/>
          <w:sz w:val="24"/>
          <w:szCs w:val="24"/>
        </w:rPr>
        <w:t xml:space="preserve"> расхождения данных при определении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Фонда.</w:t>
      </w:r>
    </w:p>
    <w:p w:rsidR="008D5B68" w:rsidRPr="00A84599" w:rsidRDefault="00A10D32"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выявления ошибки в расчете </w:t>
      </w:r>
      <w:r w:rsidR="009379F9" w:rsidRPr="00A84599">
        <w:rPr>
          <w:rFonts w:ascii="Times New Roman" w:hAnsi="Times New Roman" w:cs="Times New Roman"/>
          <w:color w:val="000000" w:themeColor="text1"/>
          <w:sz w:val="24"/>
          <w:szCs w:val="24"/>
        </w:rPr>
        <w:t>СЧА</w:t>
      </w:r>
      <w:r w:rsidRPr="00A84599">
        <w:rPr>
          <w:rFonts w:ascii="Times New Roman" w:hAnsi="Times New Roman" w:cs="Times New Roman"/>
          <w:color w:val="000000" w:themeColor="text1"/>
          <w:sz w:val="24"/>
          <w:szCs w:val="24"/>
        </w:rPr>
        <w:t xml:space="preserve"> и расчетной стоимости одного инвестиционного пая, Специализированный депозитарий и </w:t>
      </w:r>
      <w:r w:rsidR="009379F9" w:rsidRPr="00A84599">
        <w:rPr>
          <w:rFonts w:ascii="Times New Roman" w:hAnsi="Times New Roman" w:cs="Times New Roman"/>
          <w:color w:val="000000" w:themeColor="text1"/>
          <w:sz w:val="24"/>
          <w:szCs w:val="24"/>
        </w:rPr>
        <w:t>УК</w:t>
      </w:r>
      <w:r w:rsidRPr="00A84599">
        <w:rPr>
          <w:rFonts w:ascii="Times New Roman" w:hAnsi="Times New Roman" w:cs="Times New Roman"/>
          <w:color w:val="000000" w:themeColor="text1"/>
          <w:sz w:val="24"/>
          <w:szCs w:val="24"/>
        </w:rPr>
        <w:t xml:space="preserve"> осуществляют </w:t>
      </w:r>
      <w:r w:rsidR="008D5B68" w:rsidRPr="00A84599">
        <w:rPr>
          <w:rFonts w:ascii="Times New Roman" w:hAnsi="Times New Roman" w:cs="Times New Roman"/>
          <w:color w:val="000000" w:themeColor="text1"/>
          <w:sz w:val="24"/>
          <w:szCs w:val="24"/>
        </w:rPr>
        <w:t>следующие действия:</w:t>
      </w:r>
    </w:p>
    <w:p w:rsidR="008D5B68"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определить, не привело ли данное отклонение к последующим отклонениям, составляющим 0,1% и более от стоимости чистых активов. </w:t>
      </w:r>
    </w:p>
    <w:p w:rsidR="000E57F8"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допущенная ошибка привела к отклонению менее 0,1%  корректной СЧА, перерасчет СЧА, расчет сумм возврата средств владельцам инвестиционных паев или Фонду, или пересчет и изменение числа инвестиционных паев на лицевых счетах владельцев не производится (если иное не установлено ПДУ Фонда).</w:t>
      </w:r>
    </w:p>
    <w:p w:rsidR="008D5B68"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выявлении отклонения, составляющего менее 0,1%, УК и Специализированный депозитарий обязаны принять меры для предотвращения его повторения.</w:t>
      </w:r>
    </w:p>
    <w:p w:rsidR="008D5B68"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если выявленное отклонение использованной в расчете стоимости Актива (Обязательства) составляет 0,1% и более корректной СЧА, и отклонение СЧА на этот момент расчета составляет 0,1% и более корректной СЧА, Специализированный депозитарий совместно с УК определяет новую СЧА, а также стоимость пая при приобретении и при погашении и обмене паев и, осуществляют возмещение ущерба владельцам инвестиционных паев. Все исправления вносятся в регистры учета текущим днём.</w:t>
      </w:r>
    </w:p>
    <w:p w:rsidR="008D5B68"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Специализированный депозитарий и УК составляют Акт о выявленном отклонении и факте его устранения.</w:t>
      </w:r>
    </w:p>
    <w:p w:rsidR="00A10D32" w:rsidRPr="00A84599" w:rsidRDefault="008D5B68" w:rsidP="0047610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Специализированный депозитарий не позднее 3 (Трех) рабочих дней со дня выявления расхождений в определении СЧА, подлежащих пересчету, направляет уведомление в Банк России.</w:t>
      </w:r>
    </w:p>
    <w:p w:rsidR="00221513" w:rsidRPr="00A84599" w:rsidRDefault="00221513" w:rsidP="000E57F8">
      <w:pPr>
        <w:pStyle w:val="af2"/>
        <w:spacing w:after="0" w:line="240" w:lineRule="auto"/>
        <w:ind w:left="0" w:firstLine="709"/>
        <w:jc w:val="both"/>
        <w:rPr>
          <w:rFonts w:ascii="Times New Roman" w:hAnsi="Times New Roman" w:cs="Times New Roman"/>
          <w:color w:val="000000" w:themeColor="text1"/>
          <w:sz w:val="24"/>
          <w:szCs w:val="24"/>
        </w:rPr>
      </w:pPr>
    </w:p>
    <w:p w:rsidR="00221513" w:rsidRPr="00A84599" w:rsidRDefault="00221513" w:rsidP="00540B2A">
      <w:pPr>
        <w:pStyle w:val="af2"/>
        <w:spacing w:after="0" w:line="240" w:lineRule="auto"/>
        <w:ind w:left="0" w:firstLine="709"/>
        <w:jc w:val="both"/>
        <w:rPr>
          <w:rFonts w:ascii="Times New Roman" w:hAnsi="Times New Roman" w:cs="Times New Roman"/>
          <w:color w:val="000000" w:themeColor="text1"/>
          <w:sz w:val="24"/>
          <w:szCs w:val="24"/>
        </w:rPr>
      </w:pPr>
    </w:p>
    <w:p w:rsidR="00476101" w:rsidRPr="00A84599" w:rsidRDefault="00476101" w:rsidP="00540B2A">
      <w:pPr>
        <w:pStyle w:val="af2"/>
        <w:spacing w:after="0" w:line="240" w:lineRule="auto"/>
        <w:ind w:left="0" w:firstLine="709"/>
        <w:jc w:val="both"/>
        <w:rPr>
          <w:rFonts w:ascii="Times New Roman" w:hAnsi="Times New Roman" w:cs="Times New Roman"/>
          <w:color w:val="000000" w:themeColor="text1"/>
          <w:sz w:val="24"/>
          <w:szCs w:val="24"/>
        </w:rPr>
      </w:pPr>
    </w:p>
    <w:p w:rsidR="00221513" w:rsidRPr="00A84599" w:rsidRDefault="00221513" w:rsidP="00BC5462">
      <w:pPr>
        <w:ind w:left="6521"/>
        <w:jc w:val="right"/>
        <w:rPr>
          <w:b/>
          <w:bCs/>
          <w:color w:val="000000" w:themeColor="text1"/>
        </w:rPr>
      </w:pPr>
      <w:r w:rsidRPr="00A84599">
        <w:rPr>
          <w:b/>
          <w:bCs/>
          <w:color w:val="000000" w:themeColor="text1"/>
        </w:rPr>
        <w:t>Приложение № 1</w:t>
      </w:r>
      <w:bookmarkStart w:id="9" w:name="Par165"/>
      <w:bookmarkEnd w:id="9"/>
      <w:r w:rsidRPr="00A84599">
        <w:rPr>
          <w:b/>
          <w:bCs/>
          <w:color w:val="000000" w:themeColor="text1"/>
        </w:rPr>
        <w:t xml:space="preserve"> к Правилам</w:t>
      </w:r>
    </w:p>
    <w:p w:rsidR="00221513" w:rsidRPr="00A84599" w:rsidRDefault="00221513" w:rsidP="00BC5462">
      <w:pPr>
        <w:ind w:left="6521"/>
        <w:jc w:val="right"/>
        <w:rPr>
          <w:b/>
          <w:bCs/>
          <w:color w:val="000000" w:themeColor="text1"/>
        </w:rPr>
      </w:pPr>
      <w:r w:rsidRPr="00A84599">
        <w:rPr>
          <w:b/>
          <w:bCs/>
          <w:color w:val="000000" w:themeColor="text1"/>
        </w:rPr>
        <w:t>Критерии при</w:t>
      </w:r>
      <w:r w:rsidR="00BC5462" w:rsidRPr="00A84599">
        <w:rPr>
          <w:b/>
          <w:bCs/>
          <w:color w:val="000000" w:themeColor="text1"/>
        </w:rPr>
        <w:t>знания (прекращения признания) Активов и О</w:t>
      </w:r>
      <w:r w:rsidRPr="00A84599">
        <w:rPr>
          <w:b/>
          <w:bCs/>
          <w:color w:val="000000" w:themeColor="text1"/>
        </w:rPr>
        <w:t>бязательств Фонда</w:t>
      </w:r>
    </w:p>
    <w:p w:rsidR="00221513" w:rsidRPr="00A84599" w:rsidRDefault="00221513" w:rsidP="00221513">
      <w:pPr>
        <w:ind w:left="6521"/>
        <w:jc w:val="both"/>
        <w:rPr>
          <w:b/>
          <w:bCs/>
          <w:color w:val="000000" w:themeColor="text1"/>
        </w:rPr>
      </w:pPr>
    </w:p>
    <w:tbl>
      <w:tblPr>
        <w:tblW w:w="1319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4961"/>
        <w:gridCol w:w="5245"/>
      </w:tblGrid>
      <w:tr w:rsidR="00221513" w:rsidRPr="00A84599">
        <w:trPr>
          <w:trHeight w:val="300"/>
        </w:trPr>
        <w:tc>
          <w:tcPr>
            <w:tcW w:w="2990" w:type="dxa"/>
            <w:vAlign w:val="center"/>
          </w:tcPr>
          <w:p w:rsidR="00221513" w:rsidRPr="00A84599" w:rsidRDefault="00221513" w:rsidP="00BC5462">
            <w:pPr>
              <w:jc w:val="center"/>
              <w:rPr>
                <w:b/>
                <w:bCs/>
                <w:color w:val="000000" w:themeColor="text1"/>
              </w:rPr>
            </w:pPr>
            <w:r w:rsidRPr="00A84599">
              <w:rPr>
                <w:b/>
                <w:bCs/>
                <w:color w:val="000000" w:themeColor="text1"/>
              </w:rPr>
              <w:t>Актив/Обязательство</w:t>
            </w:r>
          </w:p>
        </w:tc>
        <w:tc>
          <w:tcPr>
            <w:tcW w:w="4961" w:type="dxa"/>
            <w:noWrap/>
            <w:vAlign w:val="bottom"/>
          </w:tcPr>
          <w:p w:rsidR="00221513" w:rsidRPr="00A84599" w:rsidRDefault="00221513" w:rsidP="00BC5462">
            <w:pPr>
              <w:jc w:val="center"/>
              <w:rPr>
                <w:b/>
                <w:bCs/>
                <w:color w:val="000000" w:themeColor="text1"/>
              </w:rPr>
            </w:pPr>
            <w:r w:rsidRPr="00A84599">
              <w:rPr>
                <w:b/>
                <w:bCs/>
                <w:color w:val="000000" w:themeColor="text1"/>
              </w:rPr>
              <w:t>Критерии признания</w:t>
            </w:r>
          </w:p>
        </w:tc>
        <w:tc>
          <w:tcPr>
            <w:tcW w:w="5245" w:type="dxa"/>
            <w:noWrap/>
            <w:vAlign w:val="bottom"/>
          </w:tcPr>
          <w:p w:rsidR="00221513" w:rsidRPr="00A84599" w:rsidRDefault="00221513" w:rsidP="00BC5462">
            <w:pPr>
              <w:jc w:val="center"/>
              <w:rPr>
                <w:b/>
                <w:bCs/>
                <w:color w:val="000000" w:themeColor="text1"/>
              </w:rPr>
            </w:pPr>
            <w:r w:rsidRPr="00A84599">
              <w:rPr>
                <w:b/>
                <w:bCs/>
                <w:color w:val="000000" w:themeColor="text1"/>
              </w:rPr>
              <w:t>Критерии прекращения  признания</w:t>
            </w:r>
          </w:p>
        </w:tc>
      </w:tr>
      <w:tr w:rsidR="00221513" w:rsidRPr="00A84599">
        <w:trPr>
          <w:trHeight w:val="2550"/>
        </w:trPr>
        <w:tc>
          <w:tcPr>
            <w:tcW w:w="2990" w:type="dxa"/>
            <w:vAlign w:val="center"/>
          </w:tcPr>
          <w:p w:rsidR="00221513" w:rsidRPr="00A84599" w:rsidRDefault="00221513" w:rsidP="00416716">
            <w:pPr>
              <w:jc w:val="both"/>
              <w:rPr>
                <w:color w:val="000000" w:themeColor="text1"/>
              </w:rPr>
            </w:pPr>
            <w:r w:rsidRPr="00A84599">
              <w:rPr>
                <w:color w:val="000000" w:themeColor="text1"/>
              </w:rPr>
              <w:t>Денежные средства на счетах и во вкладах, в том числе на транзитных, валютных счетах, открытых на УК Д.У. Фонд</w:t>
            </w:r>
          </w:p>
        </w:tc>
        <w:tc>
          <w:tcPr>
            <w:tcW w:w="4961" w:type="dxa"/>
            <w:vAlign w:val="center"/>
          </w:tcPr>
          <w:p w:rsidR="00221513" w:rsidRPr="00A84599" w:rsidRDefault="009549F2" w:rsidP="00416716">
            <w:pPr>
              <w:pStyle w:val="af2"/>
              <w:spacing w:after="0" w:line="240" w:lineRule="auto"/>
              <w:ind w:left="2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p>
          <w:p w:rsidR="00221513" w:rsidRPr="00A84599" w:rsidRDefault="009549F2" w:rsidP="00416716">
            <w:pPr>
              <w:pStyle w:val="af2"/>
              <w:spacing w:after="0" w:line="240" w:lineRule="auto"/>
              <w:ind w:left="2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переуступки права требования о выплате вклада и начисленных процентов на основании договора.</w:t>
            </w:r>
          </w:p>
        </w:tc>
        <w:tc>
          <w:tcPr>
            <w:tcW w:w="5245" w:type="dxa"/>
          </w:tcPr>
          <w:p w:rsidR="00221513" w:rsidRPr="00A84599" w:rsidRDefault="009549F2" w:rsidP="00416716">
            <w:pPr>
              <w:jc w:val="both"/>
              <w:rPr>
                <w:color w:val="000000" w:themeColor="text1"/>
              </w:rPr>
            </w:pPr>
            <w:r w:rsidRPr="00A84599">
              <w:rPr>
                <w:color w:val="000000" w:themeColor="text1"/>
              </w:rPr>
              <w:t>Д</w:t>
            </w:r>
            <w:r w:rsidR="00221513" w:rsidRPr="00A84599">
              <w:rPr>
                <w:color w:val="000000" w:themeColor="text1"/>
              </w:rPr>
              <w:t>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9549F2" w:rsidRPr="00A84599" w:rsidRDefault="009549F2" w:rsidP="00416716">
            <w:pPr>
              <w:pStyle w:val="af2"/>
              <w:spacing w:after="0" w:line="240" w:lineRule="auto"/>
              <w:ind w:left="2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переуступки права требования о выплате вклада и начисленных про</w:t>
            </w:r>
            <w:r w:rsidR="00D45015" w:rsidRPr="00A84599">
              <w:rPr>
                <w:rFonts w:ascii="Times New Roman" w:hAnsi="Times New Roman" w:cs="Times New Roman"/>
                <w:color w:val="000000" w:themeColor="text1"/>
                <w:sz w:val="24"/>
                <w:szCs w:val="24"/>
                <w:lang w:eastAsia="ru-RU"/>
              </w:rPr>
              <w:t>центов на основании договора;</w:t>
            </w:r>
            <w:r w:rsidR="00D45015" w:rsidRPr="00A84599">
              <w:rPr>
                <w:rFonts w:ascii="Times New Roman" w:hAnsi="Times New Roman" w:cs="Times New Roman"/>
                <w:color w:val="000000" w:themeColor="text1"/>
                <w:sz w:val="24"/>
                <w:szCs w:val="24"/>
                <w:lang w:eastAsia="ru-RU"/>
              </w:rPr>
              <w:br/>
            </w: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решения Банка России отзыве лицензии банка, о раскрытии  в доступном источнике информации о применении к банку процедуры банкротства (денежные средства переходят в статус дебиторской задолженности);</w:t>
            </w:r>
          </w:p>
          <w:p w:rsidR="009549F2" w:rsidRPr="00A84599" w:rsidRDefault="009549F2" w:rsidP="00416716">
            <w:pPr>
              <w:pStyle w:val="af2"/>
              <w:spacing w:after="0" w:line="240" w:lineRule="auto"/>
              <w:ind w:left="2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ликвидации банка согласно информации, раскрытой в официальном доступном источнике;</w:t>
            </w:r>
          </w:p>
          <w:p w:rsidR="00221513" w:rsidRPr="00A84599" w:rsidRDefault="009549F2" w:rsidP="00416716">
            <w:pPr>
              <w:pStyle w:val="af2"/>
              <w:spacing w:after="0" w:line="240" w:lineRule="auto"/>
              <w:ind w:left="2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w:t>
            </w:r>
            <w:r w:rsidR="00221513" w:rsidRPr="00A84599">
              <w:rPr>
                <w:rFonts w:ascii="Times New Roman" w:hAnsi="Times New Roman" w:cs="Times New Roman"/>
                <w:color w:val="000000" w:themeColor="text1"/>
                <w:sz w:val="24"/>
                <w:szCs w:val="24"/>
                <w:lang w:eastAsia="ru-RU"/>
              </w:rPr>
              <w:t>ата внесения записи в ЕГРЮЛ о ликвидации банка</w:t>
            </w:r>
          </w:p>
        </w:tc>
      </w:tr>
      <w:tr w:rsidR="00221513" w:rsidRPr="00A84599">
        <w:trPr>
          <w:trHeight w:val="4275"/>
        </w:trPr>
        <w:tc>
          <w:tcPr>
            <w:tcW w:w="2990" w:type="dxa"/>
            <w:vAlign w:val="center"/>
          </w:tcPr>
          <w:p w:rsidR="00221513" w:rsidRPr="00A84599" w:rsidRDefault="00221513" w:rsidP="00416716">
            <w:pPr>
              <w:jc w:val="both"/>
              <w:rPr>
                <w:color w:val="000000" w:themeColor="text1"/>
              </w:rPr>
            </w:pPr>
            <w:r w:rsidRPr="00A84599">
              <w:rPr>
                <w:color w:val="000000" w:themeColor="text1"/>
              </w:rPr>
              <w:lastRenderedPageBreak/>
              <w:t>Ценные бумаги, в т.ч. депозитные сертификаты</w:t>
            </w:r>
          </w:p>
        </w:tc>
        <w:tc>
          <w:tcPr>
            <w:tcW w:w="4961" w:type="dxa"/>
            <w:vAlign w:val="center"/>
          </w:tcPr>
          <w:p w:rsidR="00857475" w:rsidRPr="00A84599" w:rsidRDefault="00221513" w:rsidP="00416716">
            <w:pPr>
              <w:jc w:val="both"/>
              <w:rPr>
                <w:color w:val="000000" w:themeColor="text1"/>
              </w:rPr>
            </w:pPr>
            <w:r w:rsidRPr="00A84599">
              <w:rPr>
                <w:color w:val="000000" w:themeColor="text1"/>
              </w:rPr>
              <w:t>Дата перехода прав собственности на ценные бумаги:</w:t>
            </w:r>
            <w:r w:rsidRPr="00A84599">
              <w:rPr>
                <w:color w:val="000000" w:themeColor="text1"/>
              </w:rPr>
              <w:br/>
              <w:t>• если ценная бумага, подлежит учету на счете депо, - дата зачисления ценной бумаги на счет депо, открытый УК Д.У. Фонд в специализированном депозитарии, подтвержденная соответствующей выпиской по счету депо;</w:t>
            </w:r>
          </w:p>
          <w:p w:rsidR="00221513" w:rsidRPr="00A84599" w:rsidRDefault="00221513" w:rsidP="00416716">
            <w:pPr>
              <w:jc w:val="both"/>
              <w:rPr>
                <w:color w:val="000000" w:themeColor="text1"/>
              </w:rPr>
            </w:pPr>
            <w:r w:rsidRPr="00A84599">
              <w:rPr>
                <w:color w:val="000000" w:themeColor="text1"/>
              </w:rPr>
              <w:t>• если документарные ценные бумаги не подлежат учету на счетах депо (за исключением депозитных сертификатов) - с даты приема ценной бумаги Фондом, определенной в соответствии с условиями договора и подтвержденной актом приема передачи ценных бумаг;</w:t>
            </w:r>
            <w:r w:rsidRPr="00A84599">
              <w:rPr>
                <w:color w:val="000000" w:themeColor="text1"/>
              </w:rPr>
              <w:br/>
              <w:t>• 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 акту приема передачи в соответствии с договором.</w:t>
            </w:r>
          </w:p>
        </w:tc>
        <w:tc>
          <w:tcPr>
            <w:tcW w:w="5245" w:type="dxa"/>
            <w:vAlign w:val="center"/>
          </w:tcPr>
          <w:p w:rsidR="00857475" w:rsidRPr="00A84599" w:rsidRDefault="00221513" w:rsidP="00416716">
            <w:pPr>
              <w:jc w:val="both"/>
              <w:rPr>
                <w:color w:val="000000" w:themeColor="text1"/>
              </w:rPr>
            </w:pPr>
            <w:r w:rsidRPr="00A84599">
              <w:rPr>
                <w:color w:val="000000" w:themeColor="text1"/>
              </w:rPr>
              <w:t>Дата перехода прав собственности на ценные бумаги:</w:t>
            </w:r>
            <w:r w:rsidRPr="00A84599">
              <w:rPr>
                <w:color w:val="000000" w:themeColor="text1"/>
              </w:rPr>
              <w:br/>
              <w:t>• если ценная бумага, подлежит учету на счете депо, - дата списания ценной бумаги со счета депо, открытого УК Д.У. Фонд в специализированном депозитарии, подтвержденная соответствующей выпиской по счету депо;</w:t>
            </w:r>
            <w:r w:rsidRPr="00A84599">
              <w:rPr>
                <w:color w:val="000000" w:themeColor="text1"/>
              </w:rPr>
              <w:br/>
              <w:t>• если документарные ценные бумаги не подлежат учету на счетах депо (за исключением депозитных сертификатов) - с даты передачи ценной бумаги Фондом, определенной в соответствии с условиями договора и  подтвержденной актом приема передачи ценных бумаг;</w:t>
            </w:r>
            <w:r w:rsidRPr="00A84599">
              <w:rPr>
                <w:color w:val="000000" w:themeColor="text1"/>
              </w:rPr>
              <w:br/>
              <w:t>• 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 акту приема передачи в соответствии с договором;</w:t>
            </w:r>
          </w:p>
          <w:p w:rsidR="00221513" w:rsidRPr="00A84599" w:rsidRDefault="00221513" w:rsidP="00416716">
            <w:pPr>
              <w:jc w:val="both"/>
              <w:rPr>
                <w:color w:val="000000" w:themeColor="text1"/>
              </w:rPr>
            </w:pPr>
            <w:r w:rsidRPr="00A84599">
              <w:rPr>
                <w:color w:val="000000" w:themeColor="text1"/>
              </w:rPr>
              <w:t>• если по эмитенту ценных бумаг - с даты ликвидации эмитента внесения записи в ЕГРЮЛ о ликвидации  - дата получения информации.</w:t>
            </w:r>
          </w:p>
        </w:tc>
      </w:tr>
      <w:tr w:rsidR="00221513" w:rsidRPr="00A84599">
        <w:trPr>
          <w:trHeight w:val="1124"/>
        </w:trPr>
        <w:tc>
          <w:tcPr>
            <w:tcW w:w="2990" w:type="dxa"/>
            <w:vAlign w:val="center"/>
          </w:tcPr>
          <w:p w:rsidR="00221513" w:rsidRPr="00A84599" w:rsidRDefault="00221513" w:rsidP="00416716">
            <w:pPr>
              <w:jc w:val="both"/>
              <w:rPr>
                <w:color w:val="000000" w:themeColor="text1"/>
              </w:rPr>
            </w:pPr>
            <w:r w:rsidRPr="00A84599">
              <w:rPr>
                <w:color w:val="000000" w:themeColor="text1"/>
              </w:rPr>
              <w:t>Недвижимое имущество</w:t>
            </w:r>
          </w:p>
        </w:tc>
        <w:tc>
          <w:tcPr>
            <w:tcW w:w="4961" w:type="dxa"/>
            <w:vAlign w:val="bottom"/>
          </w:tcPr>
          <w:p w:rsidR="00221513" w:rsidRPr="00A84599" w:rsidRDefault="00A646A6" w:rsidP="00416716">
            <w:pPr>
              <w:jc w:val="both"/>
              <w:rPr>
                <w:color w:val="000000" w:themeColor="text1"/>
              </w:rPr>
            </w:pPr>
            <w:r w:rsidRPr="00A84599">
              <w:rPr>
                <w:color w:val="000000" w:themeColor="text1"/>
              </w:rPr>
              <w:t>Дата перехода права собственности на объект владельцам инвестиционных паев ПИФ, подтвержденная выпиской из ЕГРН.</w:t>
            </w:r>
          </w:p>
        </w:tc>
        <w:tc>
          <w:tcPr>
            <w:tcW w:w="5245" w:type="dxa"/>
            <w:vAlign w:val="bottom"/>
          </w:tcPr>
          <w:p w:rsidR="00221513" w:rsidRPr="00A84599" w:rsidRDefault="00A646A6" w:rsidP="00416716">
            <w:pPr>
              <w:jc w:val="both"/>
              <w:rPr>
                <w:color w:val="000000" w:themeColor="text1"/>
              </w:rPr>
            </w:pPr>
            <w:r w:rsidRPr="00A84599">
              <w:rPr>
                <w:color w:val="000000" w:themeColor="text1"/>
              </w:rPr>
              <w:t>Дата перехода права собственности на объект новому правообладателю, подтвержденная  выпиской из ЕГРН</w:t>
            </w:r>
          </w:p>
        </w:tc>
      </w:tr>
      <w:tr w:rsidR="00221513" w:rsidRPr="00A84599">
        <w:trPr>
          <w:trHeight w:val="510"/>
        </w:trPr>
        <w:tc>
          <w:tcPr>
            <w:tcW w:w="2990" w:type="dxa"/>
            <w:vAlign w:val="center"/>
          </w:tcPr>
          <w:p w:rsidR="00221513" w:rsidRPr="00A84599" w:rsidRDefault="00221513" w:rsidP="00416716">
            <w:pPr>
              <w:jc w:val="both"/>
              <w:rPr>
                <w:color w:val="000000" w:themeColor="text1"/>
              </w:rPr>
            </w:pPr>
            <w:r w:rsidRPr="00A84599">
              <w:rPr>
                <w:color w:val="000000" w:themeColor="text1"/>
              </w:rPr>
              <w:t>Права аренды на недвижимое имущество (полученные)</w:t>
            </w:r>
          </w:p>
        </w:tc>
        <w:tc>
          <w:tcPr>
            <w:tcW w:w="4961" w:type="dxa"/>
            <w:noWrap/>
            <w:vAlign w:val="bottom"/>
          </w:tcPr>
          <w:p w:rsidR="00A646A6" w:rsidRPr="00A84599" w:rsidRDefault="00A646A6" w:rsidP="00A646A6">
            <w:pPr>
              <w:jc w:val="both"/>
              <w:rPr>
                <w:color w:val="000000" w:themeColor="text1"/>
              </w:rPr>
            </w:pPr>
            <w:r w:rsidRPr="00A84599">
              <w:rPr>
                <w:color w:val="000000" w:themeColor="text1"/>
              </w:rPr>
              <w:t>Дата подписания акта приема-передачи имущества в аренду</w:t>
            </w:r>
          </w:p>
          <w:p w:rsidR="00221513" w:rsidRPr="00A84599" w:rsidRDefault="00A646A6" w:rsidP="00A646A6">
            <w:pPr>
              <w:jc w:val="both"/>
              <w:rPr>
                <w:color w:val="000000" w:themeColor="text1"/>
              </w:rPr>
            </w:pPr>
            <w:r w:rsidRPr="00A84599">
              <w:rPr>
                <w:color w:val="000000" w:themeColor="text1"/>
              </w:rPr>
              <w:t>С даты уступки права аренды объекта недвижимого имущества</w:t>
            </w:r>
          </w:p>
        </w:tc>
        <w:tc>
          <w:tcPr>
            <w:tcW w:w="5245" w:type="dxa"/>
            <w:noWrap/>
            <w:vAlign w:val="bottom"/>
          </w:tcPr>
          <w:p w:rsidR="00221513" w:rsidRPr="00A84599" w:rsidRDefault="009D3F13" w:rsidP="00416716">
            <w:pPr>
              <w:pStyle w:val="af2"/>
              <w:spacing w:after="0" w:line="240" w:lineRule="auto"/>
              <w:ind w:left="0"/>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Дата</w:t>
            </w:r>
            <w:r w:rsidR="00221513" w:rsidRPr="00A84599">
              <w:rPr>
                <w:rFonts w:ascii="Times New Roman" w:hAnsi="Times New Roman" w:cs="Times New Roman"/>
                <w:color w:val="000000" w:themeColor="text1"/>
                <w:sz w:val="24"/>
                <w:szCs w:val="24"/>
                <w:lang w:eastAsia="ru-RU"/>
              </w:rPr>
              <w:t xml:space="preserve"> подписания акта возврата имущества арендодателю</w:t>
            </w:r>
          </w:p>
          <w:p w:rsidR="00221513" w:rsidRPr="00A84599" w:rsidRDefault="00221513" w:rsidP="00416716">
            <w:pPr>
              <w:pStyle w:val="af2"/>
              <w:spacing w:after="0" w:line="240" w:lineRule="auto"/>
              <w:ind w:left="0"/>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Передача Фондом прав и обязательств по договору третьему лицу</w:t>
            </w:r>
          </w:p>
          <w:p w:rsidR="00221513" w:rsidRPr="00A84599" w:rsidRDefault="00221513" w:rsidP="00416716">
            <w:pPr>
              <w:pStyle w:val="af2"/>
              <w:spacing w:after="0" w:line="240" w:lineRule="auto"/>
              <w:ind w:left="0"/>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Проче</w:t>
            </w:r>
            <w:r w:rsidR="00D45015" w:rsidRPr="00A84599">
              <w:rPr>
                <w:rFonts w:ascii="Times New Roman" w:hAnsi="Times New Roman" w:cs="Times New Roman"/>
                <w:color w:val="000000" w:themeColor="text1"/>
                <w:sz w:val="24"/>
                <w:szCs w:val="24"/>
                <w:lang w:eastAsia="ru-RU"/>
              </w:rPr>
              <w:t>е</w:t>
            </w:r>
            <w:r w:rsidRPr="00A84599">
              <w:rPr>
                <w:rFonts w:ascii="Times New Roman" w:hAnsi="Times New Roman" w:cs="Times New Roman"/>
                <w:color w:val="000000" w:themeColor="text1"/>
                <w:sz w:val="24"/>
                <w:szCs w:val="24"/>
                <w:lang w:eastAsia="ru-RU"/>
              </w:rPr>
              <w:t xml:space="preserve"> прекращени</w:t>
            </w:r>
            <w:r w:rsidR="00D45015" w:rsidRPr="00A84599">
              <w:rPr>
                <w:rFonts w:ascii="Times New Roman" w:hAnsi="Times New Roman" w:cs="Times New Roman"/>
                <w:color w:val="000000" w:themeColor="text1"/>
                <w:sz w:val="24"/>
                <w:szCs w:val="24"/>
                <w:lang w:eastAsia="ru-RU"/>
              </w:rPr>
              <w:t>е</w:t>
            </w:r>
            <w:r w:rsidRPr="00A84599">
              <w:rPr>
                <w:rFonts w:ascii="Times New Roman" w:hAnsi="Times New Roman" w:cs="Times New Roman"/>
                <w:color w:val="000000" w:themeColor="text1"/>
                <w:sz w:val="24"/>
                <w:szCs w:val="24"/>
                <w:lang w:eastAsia="ru-RU"/>
              </w:rPr>
              <w:t xml:space="preserve"> прав и обязательств по договору в соответствии с законодательством </w:t>
            </w:r>
          </w:p>
        </w:tc>
      </w:tr>
      <w:tr w:rsidR="00221513" w:rsidRPr="00A84599">
        <w:trPr>
          <w:trHeight w:val="765"/>
        </w:trPr>
        <w:tc>
          <w:tcPr>
            <w:tcW w:w="2990" w:type="dxa"/>
            <w:vAlign w:val="center"/>
          </w:tcPr>
          <w:p w:rsidR="00221513" w:rsidRPr="00A84599" w:rsidRDefault="00221513" w:rsidP="00416716">
            <w:pPr>
              <w:jc w:val="both"/>
              <w:rPr>
                <w:color w:val="000000" w:themeColor="text1"/>
              </w:rPr>
            </w:pPr>
            <w:r w:rsidRPr="00A84599">
              <w:rPr>
                <w:color w:val="000000" w:themeColor="text1"/>
              </w:rPr>
              <w:lastRenderedPageBreak/>
              <w:t xml:space="preserve">Имущественные права из договоров участия в долевом строительстве </w:t>
            </w:r>
          </w:p>
        </w:tc>
        <w:tc>
          <w:tcPr>
            <w:tcW w:w="4961" w:type="dxa"/>
            <w:noWrap/>
            <w:vAlign w:val="bottom"/>
          </w:tcPr>
          <w:p w:rsidR="00221513" w:rsidRPr="00A84599" w:rsidRDefault="009D3F13" w:rsidP="00416716">
            <w:pPr>
              <w:jc w:val="both"/>
              <w:rPr>
                <w:color w:val="000000" w:themeColor="text1"/>
              </w:rPr>
            </w:pPr>
            <w:r w:rsidRPr="00A84599">
              <w:rPr>
                <w:color w:val="000000" w:themeColor="text1"/>
              </w:rPr>
              <w:t xml:space="preserve">Дата регистрации </w:t>
            </w:r>
            <w:r w:rsidR="00221513" w:rsidRPr="00A84599">
              <w:rPr>
                <w:color w:val="000000" w:themeColor="text1"/>
              </w:rPr>
              <w:t xml:space="preserve">заключенного </w:t>
            </w:r>
            <w:r w:rsidRPr="00A84599">
              <w:rPr>
                <w:color w:val="000000" w:themeColor="text1"/>
              </w:rPr>
              <w:t xml:space="preserve">Фондом </w:t>
            </w:r>
            <w:r w:rsidR="00221513" w:rsidRPr="00A84599">
              <w:rPr>
                <w:color w:val="000000" w:themeColor="text1"/>
              </w:rPr>
              <w:t>договора участия в долевом строительств</w:t>
            </w:r>
            <w:r w:rsidRPr="00A84599">
              <w:rPr>
                <w:color w:val="000000" w:themeColor="text1"/>
              </w:rPr>
              <w:t>е объекта недвижимого имущества</w:t>
            </w:r>
            <w:r w:rsidR="00221513" w:rsidRPr="00A84599">
              <w:rPr>
                <w:color w:val="000000" w:themeColor="text1"/>
              </w:rPr>
              <w:t xml:space="preserve"> как участнико</w:t>
            </w:r>
            <w:r w:rsidR="00D45015" w:rsidRPr="00A84599">
              <w:rPr>
                <w:color w:val="000000" w:themeColor="text1"/>
              </w:rPr>
              <w:t>м</w:t>
            </w:r>
            <w:r w:rsidR="009E5A5A" w:rsidRPr="00A84599">
              <w:rPr>
                <w:color w:val="000000" w:themeColor="text1"/>
              </w:rPr>
              <w:t xml:space="preserve"> долевого строительства</w:t>
            </w:r>
          </w:p>
        </w:tc>
        <w:tc>
          <w:tcPr>
            <w:tcW w:w="5245" w:type="dxa"/>
            <w:noWrap/>
            <w:vAlign w:val="bottom"/>
          </w:tcPr>
          <w:p w:rsidR="00221513" w:rsidRPr="00A84599" w:rsidRDefault="00221513" w:rsidP="00416716">
            <w:pPr>
              <w:pStyle w:val="af2"/>
              <w:spacing w:after="0" w:line="240" w:lineRule="auto"/>
              <w:ind w:left="0"/>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Исполнения договора Застройщиком </w:t>
            </w:r>
          </w:p>
          <w:p w:rsidR="00221513" w:rsidRPr="00A84599" w:rsidRDefault="00221513" w:rsidP="00416716">
            <w:pPr>
              <w:pStyle w:val="af2"/>
              <w:spacing w:after="0" w:line="240" w:lineRule="auto"/>
              <w:ind w:left="0"/>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Передача Фондом прав и обязательств по договору третьему лицу</w:t>
            </w:r>
          </w:p>
          <w:p w:rsidR="00221513" w:rsidRPr="00A84599" w:rsidRDefault="00221513" w:rsidP="00416716">
            <w:pPr>
              <w:jc w:val="both"/>
              <w:rPr>
                <w:color w:val="000000" w:themeColor="text1"/>
              </w:rPr>
            </w:pPr>
            <w:r w:rsidRPr="00A84599">
              <w:rPr>
                <w:color w:val="000000" w:themeColor="text1"/>
              </w:rPr>
              <w:t>Проче</w:t>
            </w:r>
            <w:r w:rsidR="00D45015" w:rsidRPr="00A84599">
              <w:rPr>
                <w:color w:val="000000" w:themeColor="text1"/>
              </w:rPr>
              <w:t>е</w:t>
            </w:r>
            <w:r w:rsidRPr="00A84599">
              <w:rPr>
                <w:color w:val="000000" w:themeColor="text1"/>
              </w:rPr>
              <w:t xml:space="preserve"> прекращени</w:t>
            </w:r>
            <w:r w:rsidR="00D45015" w:rsidRPr="00A84599">
              <w:rPr>
                <w:color w:val="000000" w:themeColor="text1"/>
              </w:rPr>
              <w:t>е</w:t>
            </w:r>
            <w:r w:rsidRPr="00A84599">
              <w:rPr>
                <w:color w:val="000000" w:themeColor="text1"/>
              </w:rPr>
              <w:t xml:space="preserve"> прав и обязательств по договору в соответствии с законодательством или договором.</w:t>
            </w:r>
          </w:p>
        </w:tc>
      </w:tr>
      <w:tr w:rsidR="00A646A6" w:rsidRPr="00A84599" w:rsidTr="00A646A6">
        <w:trPr>
          <w:trHeight w:val="765"/>
        </w:trPr>
        <w:tc>
          <w:tcPr>
            <w:tcW w:w="2990" w:type="dxa"/>
            <w:vAlign w:val="center"/>
          </w:tcPr>
          <w:p w:rsidR="00A646A6" w:rsidRPr="00A84599" w:rsidRDefault="00A646A6" w:rsidP="00A646A6">
            <w:pPr>
              <w:jc w:val="both"/>
              <w:rPr>
                <w:color w:val="000000" w:themeColor="text1"/>
              </w:rPr>
            </w:pPr>
            <w:r w:rsidRPr="00A84599">
              <w:rPr>
                <w:color w:val="000000" w:themeColor="text1"/>
              </w:rPr>
              <w:t xml:space="preserve">Дебиторская задолженность по </w:t>
            </w:r>
          </w:p>
          <w:p w:rsidR="00A646A6" w:rsidRPr="00A84599" w:rsidRDefault="00A646A6" w:rsidP="00A646A6">
            <w:pPr>
              <w:jc w:val="both"/>
              <w:rPr>
                <w:color w:val="000000" w:themeColor="text1"/>
              </w:rPr>
            </w:pPr>
            <w:r w:rsidRPr="00A84599">
              <w:rPr>
                <w:color w:val="000000" w:themeColor="text1"/>
              </w:rPr>
              <w:t>доходам инвестиционных паев российских</w:t>
            </w:r>
          </w:p>
          <w:p w:rsidR="00A646A6" w:rsidRPr="00A84599" w:rsidRDefault="00A646A6" w:rsidP="00A646A6">
            <w:pPr>
              <w:jc w:val="both"/>
              <w:rPr>
                <w:color w:val="000000" w:themeColor="text1"/>
              </w:rPr>
            </w:pPr>
            <w:r w:rsidRPr="00A84599">
              <w:rPr>
                <w:color w:val="000000" w:themeColor="text1"/>
              </w:rPr>
              <w:t xml:space="preserve">ПИФ и паев (акций) иностранных </w:t>
            </w:r>
          </w:p>
          <w:p w:rsidR="00A646A6" w:rsidRPr="00A84599" w:rsidRDefault="00A646A6" w:rsidP="00A646A6">
            <w:pPr>
              <w:jc w:val="both"/>
              <w:rPr>
                <w:color w:val="000000" w:themeColor="text1"/>
              </w:rPr>
            </w:pPr>
            <w:r w:rsidRPr="00A84599">
              <w:rPr>
                <w:color w:val="000000" w:themeColor="text1"/>
              </w:rPr>
              <w:t>инвестиционных фондов</w:t>
            </w:r>
          </w:p>
        </w:tc>
        <w:tc>
          <w:tcPr>
            <w:tcW w:w="4961" w:type="dxa"/>
            <w:noWrap/>
            <w:vAlign w:val="bottom"/>
          </w:tcPr>
          <w:p w:rsidR="00A646A6" w:rsidRPr="00A84599" w:rsidRDefault="00A646A6" w:rsidP="00A646A6">
            <w:pPr>
              <w:jc w:val="both"/>
              <w:rPr>
                <w:color w:val="000000" w:themeColor="text1"/>
              </w:rPr>
            </w:pPr>
            <w:r w:rsidRPr="00A84599">
              <w:rPr>
                <w:color w:val="000000" w:themeColor="text1"/>
              </w:rPr>
              <w:t>•</w:t>
            </w:r>
            <w:r w:rsidRPr="00A84599">
              <w:rPr>
                <w:color w:val="000000" w:themeColor="text1"/>
              </w:rPr>
              <w:tab/>
              <w:t xml:space="preserve">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владельцев инвестиционных паев о выплате дохода (для квалифицированных инвесторов); </w:t>
            </w:r>
          </w:p>
          <w:p w:rsidR="00A646A6" w:rsidRPr="00A84599" w:rsidRDefault="00A646A6" w:rsidP="00A646A6">
            <w:pPr>
              <w:jc w:val="both"/>
              <w:rPr>
                <w:color w:val="000000" w:themeColor="text1"/>
              </w:rPr>
            </w:pPr>
            <w:r w:rsidRPr="00A84599">
              <w:rPr>
                <w:color w:val="000000" w:themeColor="text1"/>
              </w:rPr>
              <w:t>•</w:t>
            </w:r>
            <w:r w:rsidRPr="00A84599">
              <w:rPr>
                <w:color w:val="000000" w:themeColor="text1"/>
              </w:rPr>
              <w:tab/>
              <w:t>Дата, с которой иностранные ценные бумаги начинают торговаться без учета объявленных дивидендов (DVD_EX_DT) в соответствии с  информационной системой "Блумберг" (Bloomberg);</w:t>
            </w:r>
          </w:p>
          <w:p w:rsidR="00A646A6" w:rsidRPr="00A84599" w:rsidRDefault="00A646A6" w:rsidP="00A646A6">
            <w:pPr>
              <w:jc w:val="both"/>
              <w:rPr>
                <w:color w:val="000000" w:themeColor="text1"/>
              </w:rPr>
            </w:pPr>
          </w:p>
          <w:p w:rsidR="00A646A6" w:rsidRPr="00A84599" w:rsidRDefault="00A646A6" w:rsidP="00A646A6">
            <w:pPr>
              <w:jc w:val="both"/>
              <w:rPr>
                <w:color w:val="000000" w:themeColor="text1"/>
              </w:rPr>
            </w:pPr>
            <w:r w:rsidRPr="00A84599">
              <w:rPr>
                <w:color w:val="000000" w:themeColor="text1"/>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5245" w:type="dxa"/>
            <w:noWrap/>
          </w:tcPr>
          <w:p w:rsidR="00A646A6" w:rsidRPr="00A84599" w:rsidRDefault="00A646A6" w:rsidP="00A646A6">
            <w:pPr>
              <w:pStyle w:val="af2"/>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w:t>
            </w:r>
            <w:r w:rsidRPr="00A84599">
              <w:rPr>
                <w:rFonts w:ascii="Times New Roman" w:hAnsi="Times New Roman" w:cs="Times New Roman"/>
                <w:color w:val="000000" w:themeColor="text1"/>
                <w:sz w:val="24"/>
                <w:szCs w:val="24"/>
                <w:lang w:eastAsia="ru-RU"/>
              </w:rPr>
              <w:tab/>
              <w:t>Дата исполнения  обязательств по выплате дохода, подтвержденной банковской выпиской с расчетного счета управляющей компании Д.У. ПИФ /отчетом брокера ПИФ;</w:t>
            </w:r>
          </w:p>
          <w:p w:rsidR="00A646A6" w:rsidRPr="00A84599" w:rsidRDefault="00A646A6" w:rsidP="00A646A6">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Дата ликвидации управляющей компании (инвестиционного фонда (лица, выдавшего паи (выпустившего акции)), согласно выписке из ЕГРЮЛ (или</w:t>
            </w:r>
          </w:p>
        </w:tc>
      </w:tr>
      <w:tr w:rsidR="00AD1FC5" w:rsidRPr="00A84599" w:rsidTr="002B5F2C">
        <w:trPr>
          <w:trHeight w:val="1785"/>
        </w:trPr>
        <w:tc>
          <w:tcPr>
            <w:tcW w:w="2990" w:type="dxa"/>
          </w:tcPr>
          <w:p w:rsidR="00AD1FC5" w:rsidRPr="00A84599" w:rsidRDefault="00AD1FC5" w:rsidP="002B5F2C">
            <w:pPr>
              <w:jc w:val="center"/>
              <w:rPr>
                <w:color w:val="000000" w:themeColor="text1"/>
              </w:rPr>
            </w:pPr>
            <w:r w:rsidRPr="00A84599">
              <w:rPr>
                <w:color w:val="000000" w:themeColor="text1"/>
              </w:rPr>
              <w:t>Купон</w:t>
            </w:r>
            <w:r w:rsidR="002B5F2C" w:rsidRPr="00A84599">
              <w:rPr>
                <w:color w:val="000000" w:themeColor="text1"/>
              </w:rPr>
              <w:t>ный доход по процентному(купонному) доходу по долговым ценным бумагам.</w:t>
            </w:r>
          </w:p>
        </w:tc>
        <w:tc>
          <w:tcPr>
            <w:tcW w:w="4961" w:type="dxa"/>
            <w:noWrap/>
          </w:tcPr>
          <w:p w:rsidR="00AF1BBA" w:rsidRPr="00A84599" w:rsidRDefault="00AF1BBA" w:rsidP="002B5F2C">
            <w:pPr>
              <w:jc w:val="center"/>
              <w:rPr>
                <w:color w:val="000000" w:themeColor="text1"/>
              </w:rPr>
            </w:pPr>
            <w:r w:rsidRPr="00A84599">
              <w:rPr>
                <w:color w:val="000000" w:themeColor="text1"/>
              </w:rPr>
              <w:t>По купонам:</w:t>
            </w:r>
          </w:p>
          <w:p w:rsidR="00AF1BBA" w:rsidRPr="00A84599" w:rsidRDefault="00AF1BBA" w:rsidP="002B5F2C">
            <w:pPr>
              <w:ind w:left="720"/>
              <w:rPr>
                <w:color w:val="000000" w:themeColor="text1"/>
              </w:rPr>
            </w:pPr>
            <w:r w:rsidRPr="00A84599">
              <w:rPr>
                <w:color w:val="000000" w:themeColor="text1"/>
              </w:rPr>
              <w:t>дата признания долговой ценной бумаги;</w:t>
            </w:r>
          </w:p>
          <w:p w:rsidR="009549F2" w:rsidRPr="00A84599" w:rsidRDefault="009549F2" w:rsidP="002B5F2C">
            <w:pPr>
              <w:jc w:val="center"/>
              <w:rPr>
                <w:color w:val="000000" w:themeColor="text1"/>
              </w:rPr>
            </w:pPr>
          </w:p>
        </w:tc>
        <w:tc>
          <w:tcPr>
            <w:tcW w:w="5245" w:type="dxa"/>
            <w:noWrap/>
          </w:tcPr>
          <w:p w:rsidR="00AD1FC5" w:rsidRPr="00A84599" w:rsidRDefault="002B5F2C" w:rsidP="002B5F2C">
            <w:pPr>
              <w:pStyle w:val="af2"/>
              <w:spacing w:after="0" w:line="240" w:lineRule="auto"/>
              <w:ind w:left="45"/>
              <w:jc w:val="center"/>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дата погашения процентного (купонного) дохода на основании решения о выпуске;</w:t>
            </w:r>
          </w:p>
        </w:tc>
      </w:tr>
      <w:tr w:rsidR="00D73CFE" w:rsidRPr="00A84599" w:rsidTr="00D73CFE">
        <w:trPr>
          <w:trHeight w:val="1785"/>
        </w:trPr>
        <w:tc>
          <w:tcPr>
            <w:tcW w:w="2990" w:type="dxa"/>
          </w:tcPr>
          <w:p w:rsidR="00D73CFE" w:rsidRPr="00A84599" w:rsidRDefault="00D73CFE" w:rsidP="00D73CFE">
            <w:pPr>
              <w:jc w:val="center"/>
              <w:rPr>
                <w:color w:val="000000" w:themeColor="text1"/>
              </w:rPr>
            </w:pPr>
            <w:r w:rsidRPr="00A84599">
              <w:rPr>
                <w:color w:val="000000" w:themeColor="text1"/>
              </w:rPr>
              <w:lastRenderedPageBreak/>
              <w:t>Дебиторская задолженность по процентному (купонному) доходу по долговым ценным бумагам к выплате;</w:t>
            </w:r>
          </w:p>
          <w:p w:rsidR="00D73CFE" w:rsidRPr="00A84599" w:rsidRDefault="00D73CFE" w:rsidP="00D73CFE">
            <w:pPr>
              <w:jc w:val="center"/>
              <w:rPr>
                <w:color w:val="000000" w:themeColor="text1"/>
              </w:rPr>
            </w:pPr>
          </w:p>
          <w:p w:rsidR="00D73CFE" w:rsidRPr="00A84599" w:rsidRDefault="00D73CFE" w:rsidP="00D73CFE">
            <w:pPr>
              <w:jc w:val="center"/>
              <w:rPr>
                <w:color w:val="000000" w:themeColor="text1"/>
              </w:rPr>
            </w:pPr>
            <w:r w:rsidRPr="00A84599">
              <w:rPr>
                <w:color w:val="000000" w:themeColor="text1"/>
              </w:rPr>
              <w:t>Дебиторская задолженность по частичному/полному погашению эмитентом основного долга по долговым ценным бумагам.</w:t>
            </w:r>
          </w:p>
          <w:p w:rsidR="00D73CFE" w:rsidRPr="00A84599" w:rsidRDefault="00D73CFE" w:rsidP="00D73CFE">
            <w:pPr>
              <w:jc w:val="center"/>
              <w:rPr>
                <w:color w:val="000000" w:themeColor="text1"/>
              </w:rPr>
            </w:pPr>
          </w:p>
          <w:p w:rsidR="00D73CFE" w:rsidRPr="00A84599" w:rsidRDefault="00D73CFE" w:rsidP="00D73CFE">
            <w:pPr>
              <w:jc w:val="center"/>
              <w:rPr>
                <w:color w:val="000000" w:themeColor="text1"/>
              </w:rPr>
            </w:pPr>
          </w:p>
          <w:p w:rsidR="00D73CFE" w:rsidRPr="00A84599" w:rsidRDefault="00D73CFE" w:rsidP="00D73CFE">
            <w:pPr>
              <w:jc w:val="center"/>
              <w:rPr>
                <w:color w:val="000000" w:themeColor="text1"/>
              </w:rPr>
            </w:pPr>
          </w:p>
        </w:tc>
        <w:tc>
          <w:tcPr>
            <w:tcW w:w="4961" w:type="dxa"/>
            <w:noWrap/>
          </w:tcPr>
          <w:p w:rsidR="00D73CFE" w:rsidRPr="00A84599" w:rsidRDefault="00D73CFE" w:rsidP="00D73CFE">
            <w:pPr>
              <w:jc w:val="center"/>
              <w:rPr>
                <w:color w:val="000000" w:themeColor="text1"/>
              </w:rPr>
            </w:pPr>
            <w:r w:rsidRPr="00A84599">
              <w:rPr>
                <w:color w:val="000000" w:themeColor="text1"/>
              </w:rPr>
              <w:t>Для дебиторской задолженности по процентному (купонному) доходу по долговым ценным бумагам–</w:t>
            </w:r>
            <w:r w:rsidR="00A646A6" w:rsidRPr="00A84599">
              <w:rPr>
                <w:color w:val="000000" w:themeColor="text1"/>
              </w:rPr>
              <w:t xml:space="preserve">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rsidR="00D73CFE" w:rsidRPr="00A84599" w:rsidRDefault="00D73CFE" w:rsidP="00D73CFE">
            <w:pPr>
              <w:jc w:val="center"/>
              <w:rPr>
                <w:color w:val="000000" w:themeColor="text1"/>
              </w:rPr>
            </w:pPr>
            <w:r w:rsidRPr="00A84599">
              <w:rPr>
                <w:color w:val="000000" w:themeColor="text1"/>
              </w:rPr>
              <w:t>Для дебиторской задолженности по частичному/полному погашению эмитентом основного долга по долговым ценным бумагам– дата частичного или полного погашения номинала на основании решения о выпуске.</w:t>
            </w:r>
          </w:p>
        </w:tc>
        <w:tc>
          <w:tcPr>
            <w:tcW w:w="5245" w:type="dxa"/>
            <w:noWrap/>
          </w:tcPr>
          <w:p w:rsidR="00D73CFE" w:rsidRPr="00A84599" w:rsidRDefault="00D73CFE" w:rsidP="00D73CFE">
            <w:pPr>
              <w:pStyle w:val="af2"/>
              <w:ind w:left="0"/>
              <w:jc w:val="center"/>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исполнения обязательств эмитентом, подтвержденной банковской выпиской с расчетного счета управляющей компании Д.У. ПИФ или отчетом брокера ПИФ;</w:t>
            </w:r>
          </w:p>
          <w:p w:rsidR="00D73CFE" w:rsidRPr="00A84599" w:rsidRDefault="00D73CFE" w:rsidP="00D73CFE">
            <w:pPr>
              <w:pStyle w:val="af2"/>
              <w:spacing w:after="0" w:line="240" w:lineRule="auto"/>
              <w:ind w:left="45"/>
              <w:jc w:val="center"/>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D73CFE" w:rsidRPr="00A84599" w:rsidTr="00D73CFE">
        <w:trPr>
          <w:trHeight w:val="1785"/>
        </w:trPr>
        <w:tc>
          <w:tcPr>
            <w:tcW w:w="2990" w:type="dxa"/>
          </w:tcPr>
          <w:p w:rsidR="00D73CFE" w:rsidRPr="00A84599" w:rsidRDefault="00D73CFE" w:rsidP="00D73CFE">
            <w:pPr>
              <w:jc w:val="center"/>
              <w:rPr>
                <w:color w:val="000000" w:themeColor="text1"/>
              </w:rPr>
            </w:pPr>
            <w:r w:rsidRPr="00A84599">
              <w:rPr>
                <w:color w:val="000000" w:themeColor="text1"/>
              </w:rPr>
              <w:t>Задолженность по сделкам с ценными бумагами, заключенным на условиях Т+</w:t>
            </w:r>
          </w:p>
        </w:tc>
        <w:tc>
          <w:tcPr>
            <w:tcW w:w="4961" w:type="dxa"/>
            <w:noWrap/>
          </w:tcPr>
          <w:p w:rsidR="00D73CFE" w:rsidRPr="00A84599" w:rsidRDefault="00D73CFE" w:rsidP="00D73CFE">
            <w:pPr>
              <w:jc w:val="center"/>
              <w:rPr>
                <w:color w:val="000000" w:themeColor="text1"/>
              </w:rPr>
            </w:pPr>
            <w:r w:rsidRPr="00A84599">
              <w:rPr>
                <w:color w:val="000000" w:themeColor="text1"/>
              </w:rPr>
              <w:t>Дата заключения договора  по  приобретению (реализации) ценных бумаг.</w:t>
            </w:r>
          </w:p>
        </w:tc>
        <w:tc>
          <w:tcPr>
            <w:tcW w:w="5245" w:type="dxa"/>
            <w:noWrap/>
          </w:tcPr>
          <w:p w:rsidR="00D73CFE" w:rsidRPr="00A84599" w:rsidRDefault="00D73CFE" w:rsidP="00D73CFE">
            <w:pPr>
              <w:pStyle w:val="af2"/>
              <w:ind w:left="45"/>
              <w:jc w:val="center"/>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перехода прав собственности на ценные бумаги   подтвержденная выпиской по счету депо.</w:t>
            </w:r>
          </w:p>
          <w:p w:rsidR="00D73CFE" w:rsidRPr="00A84599" w:rsidRDefault="00D73CFE" w:rsidP="00D73CFE">
            <w:pPr>
              <w:pStyle w:val="af2"/>
              <w:spacing w:after="0" w:line="240" w:lineRule="auto"/>
              <w:ind w:left="45"/>
              <w:jc w:val="center"/>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заключения сделки</w:t>
            </w:r>
          </w:p>
        </w:tc>
      </w:tr>
      <w:tr w:rsidR="00D73CFE" w:rsidRPr="00A84599" w:rsidTr="00CD6931">
        <w:trPr>
          <w:trHeight w:val="1298"/>
        </w:trPr>
        <w:tc>
          <w:tcPr>
            <w:tcW w:w="2990" w:type="dxa"/>
          </w:tcPr>
          <w:p w:rsidR="00D73CFE" w:rsidRPr="00CD6931" w:rsidRDefault="00D73CFE" w:rsidP="00CD6931">
            <w:pPr>
              <w:jc w:val="center"/>
              <w:rPr>
                <w:color w:val="000000" w:themeColor="text1"/>
              </w:rPr>
            </w:pPr>
            <w:r w:rsidRPr="00A84599">
              <w:rPr>
                <w:color w:val="000000" w:themeColor="text1"/>
              </w:rPr>
              <w:t>Задолженность по сделкам с валютой, заключенным на условиях Т+</w:t>
            </w:r>
          </w:p>
        </w:tc>
        <w:tc>
          <w:tcPr>
            <w:tcW w:w="4961" w:type="dxa"/>
            <w:noWrap/>
          </w:tcPr>
          <w:p w:rsidR="00D73CFE" w:rsidRPr="00CD6931" w:rsidRDefault="00D73CFE" w:rsidP="00CD6931">
            <w:pPr>
              <w:jc w:val="center"/>
              <w:rPr>
                <w:color w:val="000000" w:themeColor="text1"/>
                <w:lang w:val="en-US"/>
              </w:rPr>
            </w:pPr>
            <w:r w:rsidRPr="00A84599">
              <w:rPr>
                <w:color w:val="000000" w:themeColor="text1"/>
              </w:rPr>
              <w:t>Дата перехода прав собственности на валюту на основании выписки со счета открытого на управляющую компанию Д.У. ПИФ/брокерского отчета.</w:t>
            </w:r>
          </w:p>
        </w:tc>
        <w:tc>
          <w:tcPr>
            <w:tcW w:w="5245" w:type="dxa"/>
            <w:noWrap/>
          </w:tcPr>
          <w:p w:rsidR="00D73CFE" w:rsidRPr="00A84599" w:rsidRDefault="00D73CFE" w:rsidP="00D73CFE">
            <w:pPr>
              <w:pStyle w:val="af2"/>
              <w:spacing w:after="0" w:line="240" w:lineRule="auto"/>
              <w:ind w:left="45"/>
              <w:jc w:val="center"/>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AD1FC5" w:rsidRPr="00A84599">
        <w:trPr>
          <w:trHeight w:val="945"/>
        </w:trPr>
        <w:tc>
          <w:tcPr>
            <w:tcW w:w="2990" w:type="dxa"/>
            <w:vAlign w:val="center"/>
          </w:tcPr>
          <w:p w:rsidR="00AD1FC5" w:rsidRPr="00A84599" w:rsidRDefault="00AD1FC5" w:rsidP="00416716">
            <w:pPr>
              <w:jc w:val="both"/>
              <w:rPr>
                <w:color w:val="000000" w:themeColor="text1"/>
              </w:rPr>
            </w:pPr>
            <w:r w:rsidRPr="00A84599">
              <w:rPr>
                <w:color w:val="000000" w:themeColor="text1"/>
              </w:rPr>
              <w:t>Дебиторская задолженность по сделкам</w:t>
            </w:r>
          </w:p>
        </w:tc>
        <w:tc>
          <w:tcPr>
            <w:tcW w:w="4961" w:type="dxa"/>
            <w:vAlign w:val="bottom"/>
          </w:tcPr>
          <w:p w:rsidR="00AD1FC5" w:rsidRPr="00A84599" w:rsidRDefault="00AD1FC5" w:rsidP="00416716">
            <w:pPr>
              <w:jc w:val="both"/>
              <w:rPr>
                <w:color w:val="000000" w:themeColor="text1"/>
              </w:rPr>
            </w:pPr>
            <w:r w:rsidRPr="00A84599">
              <w:rPr>
                <w:color w:val="000000" w:themeColor="text1"/>
              </w:rPr>
              <w:t>Дата передача активов (денежных средств) лицу, в отношении которого возникает дебиторская задолженность</w:t>
            </w:r>
          </w:p>
        </w:tc>
        <w:tc>
          <w:tcPr>
            <w:tcW w:w="5245" w:type="dxa"/>
            <w:vAlign w:val="bottom"/>
          </w:tcPr>
          <w:p w:rsidR="00AD1FC5" w:rsidRPr="00A84599" w:rsidRDefault="00AD1FC5" w:rsidP="00416716">
            <w:pPr>
              <w:jc w:val="both"/>
              <w:rPr>
                <w:color w:val="000000" w:themeColor="text1"/>
              </w:rPr>
            </w:pPr>
            <w:r w:rsidRPr="00A84599">
              <w:rPr>
                <w:color w:val="000000" w:themeColor="text1"/>
              </w:rPr>
              <w:t>Дата исполнения обязательств перед Фондом, согласно договору</w:t>
            </w:r>
          </w:p>
          <w:p w:rsidR="00AD1FC5" w:rsidRPr="00A84599" w:rsidRDefault="00AD1FC5" w:rsidP="00416716">
            <w:pPr>
              <w:jc w:val="both"/>
              <w:rPr>
                <w:color w:val="000000" w:themeColor="text1"/>
              </w:rPr>
            </w:pPr>
            <w:r w:rsidRPr="00A84599">
              <w:rPr>
                <w:color w:val="000000" w:themeColor="text1"/>
              </w:rPr>
              <w:t xml:space="preserve">Дата ликвидации </w:t>
            </w:r>
            <w:r w:rsidR="00D45015" w:rsidRPr="00A84599">
              <w:rPr>
                <w:color w:val="000000" w:themeColor="text1"/>
              </w:rPr>
              <w:t>дебитора</w:t>
            </w:r>
            <w:r w:rsidRPr="00A84599">
              <w:rPr>
                <w:color w:val="000000" w:themeColor="text1"/>
              </w:rPr>
              <w:t>, согласно выписке из ЕГРЮЛ</w:t>
            </w:r>
          </w:p>
        </w:tc>
      </w:tr>
      <w:tr w:rsidR="00AD1FC5" w:rsidRPr="00A84599">
        <w:trPr>
          <w:trHeight w:val="765"/>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по сделкам</w:t>
            </w:r>
          </w:p>
        </w:tc>
        <w:tc>
          <w:tcPr>
            <w:tcW w:w="4961" w:type="dxa"/>
            <w:vAlign w:val="center"/>
          </w:tcPr>
          <w:p w:rsidR="00AD1FC5" w:rsidRPr="00A84599" w:rsidRDefault="00AD1FC5" w:rsidP="00416716">
            <w:pPr>
              <w:jc w:val="both"/>
              <w:rPr>
                <w:color w:val="000000" w:themeColor="text1"/>
              </w:rPr>
            </w:pPr>
            <w:r w:rsidRPr="00A84599">
              <w:rPr>
                <w:color w:val="000000" w:themeColor="text1"/>
              </w:rPr>
              <w:t xml:space="preserve">Дата перехода права собственности на актив (денежные средства) к Фонду от лица, в отношении которого возникает кредиторская </w:t>
            </w:r>
            <w:r w:rsidRPr="00A84599">
              <w:rPr>
                <w:color w:val="000000" w:themeColor="text1"/>
              </w:rPr>
              <w:lastRenderedPageBreak/>
              <w:t>задолженность</w:t>
            </w:r>
          </w:p>
        </w:tc>
        <w:tc>
          <w:tcPr>
            <w:tcW w:w="5245" w:type="dxa"/>
            <w:vAlign w:val="center"/>
          </w:tcPr>
          <w:p w:rsidR="00AD1FC5" w:rsidRPr="00A84599" w:rsidRDefault="00AD1FC5" w:rsidP="00416716">
            <w:pPr>
              <w:jc w:val="both"/>
              <w:rPr>
                <w:color w:val="000000" w:themeColor="text1"/>
              </w:rPr>
            </w:pPr>
            <w:r w:rsidRPr="00A84599">
              <w:rPr>
                <w:color w:val="000000" w:themeColor="text1"/>
              </w:rPr>
              <w:lastRenderedPageBreak/>
              <w:t>Дата исполнения обязательств Фондом по договору</w:t>
            </w:r>
          </w:p>
        </w:tc>
      </w:tr>
      <w:tr w:rsidR="00AD1FC5" w:rsidRPr="00A84599">
        <w:trPr>
          <w:trHeight w:val="558"/>
        </w:trPr>
        <w:tc>
          <w:tcPr>
            <w:tcW w:w="2990" w:type="dxa"/>
            <w:vAlign w:val="center"/>
          </w:tcPr>
          <w:p w:rsidR="00AD1FC5" w:rsidRPr="00A84599" w:rsidRDefault="00AD1FC5" w:rsidP="00416716">
            <w:pPr>
              <w:jc w:val="both"/>
              <w:rPr>
                <w:color w:val="000000" w:themeColor="text1"/>
              </w:rPr>
            </w:pPr>
            <w:r w:rsidRPr="00A84599">
              <w:rPr>
                <w:color w:val="000000" w:themeColor="text1"/>
              </w:rPr>
              <w:lastRenderedPageBreak/>
              <w:t xml:space="preserve">Кредиторская задолженность по выдаче паев </w:t>
            </w:r>
          </w:p>
        </w:tc>
        <w:tc>
          <w:tcPr>
            <w:tcW w:w="4961" w:type="dxa"/>
            <w:vAlign w:val="center"/>
          </w:tcPr>
          <w:p w:rsidR="00AD1FC5" w:rsidRPr="00A84599" w:rsidRDefault="00AD1FC5" w:rsidP="00416716">
            <w:pPr>
              <w:jc w:val="both"/>
              <w:rPr>
                <w:color w:val="000000" w:themeColor="text1"/>
              </w:rPr>
            </w:pPr>
            <w:r w:rsidRPr="00A84599">
              <w:rPr>
                <w:color w:val="000000" w:themeColor="text1"/>
              </w:rPr>
              <w:t>Дата включения денежных средств (иного имущества), переданных в оплату инвестиционных паев, в имущество Фонда</w:t>
            </w:r>
          </w:p>
        </w:tc>
        <w:tc>
          <w:tcPr>
            <w:tcW w:w="5245" w:type="dxa"/>
            <w:vAlign w:val="center"/>
          </w:tcPr>
          <w:p w:rsidR="00AD1FC5" w:rsidRPr="00A84599" w:rsidRDefault="00AD1FC5" w:rsidP="00416716">
            <w:pPr>
              <w:jc w:val="both"/>
              <w:rPr>
                <w:color w:val="000000" w:themeColor="text1"/>
              </w:rPr>
            </w:pPr>
            <w:r w:rsidRPr="00A84599">
              <w:rPr>
                <w:color w:val="000000" w:themeColor="text1"/>
              </w:rPr>
              <w:t>Дата внесения приходной записи о выдаче инвестиционных паев в реестр Фонда согласно отчету регистратора</w:t>
            </w:r>
          </w:p>
        </w:tc>
      </w:tr>
      <w:tr w:rsidR="00AD1FC5" w:rsidRPr="00A84599">
        <w:trPr>
          <w:trHeight w:val="1800"/>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по выплате денежной компенсации при погашении инвестиционных паев (перечислении денежных средств при обмене паев)</w:t>
            </w:r>
          </w:p>
        </w:tc>
        <w:tc>
          <w:tcPr>
            <w:tcW w:w="4961" w:type="dxa"/>
            <w:vAlign w:val="bottom"/>
          </w:tcPr>
          <w:p w:rsidR="00AD1FC5" w:rsidRPr="00A84599" w:rsidRDefault="00AD1FC5" w:rsidP="00416716">
            <w:pPr>
              <w:jc w:val="both"/>
              <w:rPr>
                <w:color w:val="000000" w:themeColor="text1"/>
              </w:rPr>
            </w:pPr>
            <w:r w:rsidRPr="00A84599">
              <w:rPr>
                <w:color w:val="000000" w:themeColor="text1"/>
              </w:rPr>
              <w:t>Дата внесения расходной записи о погашении (списания при обмене) паев согласно отчету регистратора</w:t>
            </w:r>
          </w:p>
        </w:tc>
        <w:tc>
          <w:tcPr>
            <w:tcW w:w="5245" w:type="dxa"/>
            <w:vAlign w:val="bottom"/>
          </w:tcPr>
          <w:p w:rsidR="00AD1FC5" w:rsidRPr="00A84599" w:rsidRDefault="00AD1FC5" w:rsidP="00416716">
            <w:pPr>
              <w:jc w:val="both"/>
              <w:rPr>
                <w:color w:val="000000" w:themeColor="text1"/>
              </w:rPr>
            </w:pPr>
            <w:r w:rsidRPr="00A84599">
              <w:rPr>
                <w:color w:val="000000" w:themeColor="text1"/>
              </w:rPr>
              <w:t>Дата выплаты (перечисления по обмену) суммы денежной компенсации за инвестиционные паи Фонда согласно банковской выписке</w:t>
            </w:r>
          </w:p>
        </w:tc>
      </w:tr>
      <w:tr w:rsidR="004C26D8" w:rsidRPr="00A84599">
        <w:trPr>
          <w:trHeight w:val="1800"/>
        </w:trPr>
        <w:tc>
          <w:tcPr>
            <w:tcW w:w="2990" w:type="dxa"/>
            <w:vAlign w:val="center"/>
          </w:tcPr>
          <w:p w:rsidR="004C26D8" w:rsidRPr="00A84599" w:rsidRDefault="004C26D8" w:rsidP="00FA32AC">
            <w:pPr>
              <w:jc w:val="both"/>
              <w:rPr>
                <w:color w:val="000000" w:themeColor="text1"/>
              </w:rPr>
            </w:pPr>
            <w:r w:rsidRPr="00A84599">
              <w:rPr>
                <w:color w:val="000000" w:themeColor="text1"/>
              </w:rPr>
              <w:t xml:space="preserve">Кредиторская задолженность по выплате пайщикам промежуточного дохода по инвестиционным паям </w:t>
            </w:r>
          </w:p>
        </w:tc>
        <w:tc>
          <w:tcPr>
            <w:tcW w:w="4961" w:type="dxa"/>
            <w:vAlign w:val="bottom"/>
          </w:tcPr>
          <w:p w:rsidR="004C26D8" w:rsidRPr="00A84599" w:rsidRDefault="004C26D8" w:rsidP="00FA32AC">
            <w:pPr>
              <w:jc w:val="both"/>
              <w:rPr>
                <w:color w:val="000000" w:themeColor="text1"/>
              </w:rPr>
            </w:pPr>
            <w:r w:rsidRPr="00A84599">
              <w:rPr>
                <w:color w:val="000000" w:themeColor="text1"/>
              </w:rPr>
              <w:t xml:space="preserve">Дата передачи в Специализированный депозитарий Расчета по инвестиционным паям в соответствии с ПДУ Фонда </w:t>
            </w:r>
          </w:p>
        </w:tc>
        <w:tc>
          <w:tcPr>
            <w:tcW w:w="5245" w:type="dxa"/>
            <w:vAlign w:val="bottom"/>
          </w:tcPr>
          <w:p w:rsidR="004C26D8" w:rsidRPr="00A84599" w:rsidRDefault="004C26D8" w:rsidP="00FA32AC">
            <w:pPr>
              <w:jc w:val="both"/>
              <w:rPr>
                <w:color w:val="000000" w:themeColor="text1"/>
              </w:rPr>
            </w:pPr>
            <w:r w:rsidRPr="00A84599">
              <w:rPr>
                <w:color w:val="000000" w:themeColor="text1"/>
              </w:rPr>
              <w:t>Дата перечисления дохода с расчетного счета Фонда на расчетные счета пайщиков согласно банковской выписке</w:t>
            </w:r>
          </w:p>
        </w:tc>
      </w:tr>
      <w:tr w:rsidR="00AD1FC5" w:rsidRPr="00A84599" w:rsidTr="002B5F2C">
        <w:trPr>
          <w:trHeight w:val="3603"/>
        </w:trPr>
        <w:tc>
          <w:tcPr>
            <w:tcW w:w="2990" w:type="dxa"/>
            <w:vAlign w:val="center"/>
          </w:tcPr>
          <w:p w:rsidR="00AD1FC5" w:rsidRPr="00A84599" w:rsidRDefault="00AD1FC5" w:rsidP="00416716">
            <w:pPr>
              <w:jc w:val="both"/>
              <w:rPr>
                <w:color w:val="000000" w:themeColor="text1"/>
              </w:rPr>
            </w:pPr>
            <w:r w:rsidRPr="00A84599">
              <w:rPr>
                <w:color w:val="000000" w:themeColor="text1"/>
              </w:rPr>
              <w:t>Кредиторская задолженность перед УК, возникшая в результате использования УК собственных денежных средств для выплаты денежной компенсации владельцам инвестиционных паев при погашении инвестиционных паев</w:t>
            </w:r>
          </w:p>
        </w:tc>
        <w:tc>
          <w:tcPr>
            <w:tcW w:w="4961" w:type="dxa"/>
            <w:noWrap/>
          </w:tcPr>
          <w:p w:rsidR="00AD1FC5" w:rsidRPr="00A84599" w:rsidRDefault="00AD1FC5" w:rsidP="002B5F2C">
            <w:pPr>
              <w:jc w:val="center"/>
              <w:rPr>
                <w:color w:val="000000" w:themeColor="text1"/>
              </w:rPr>
            </w:pPr>
            <w:r w:rsidRPr="00A84599">
              <w:rPr>
                <w:color w:val="000000" w:themeColor="text1"/>
              </w:rPr>
              <w:t>Дата получения денежных средств от УК согласно банковской выписке</w:t>
            </w:r>
          </w:p>
        </w:tc>
        <w:tc>
          <w:tcPr>
            <w:tcW w:w="5245" w:type="dxa"/>
            <w:noWrap/>
          </w:tcPr>
          <w:p w:rsidR="00AD1FC5" w:rsidRPr="00A84599" w:rsidRDefault="00AD1FC5" w:rsidP="002B5F2C">
            <w:pPr>
              <w:jc w:val="center"/>
              <w:rPr>
                <w:color w:val="000000" w:themeColor="text1"/>
              </w:rPr>
            </w:pPr>
            <w:r w:rsidRPr="00A84599">
              <w:rPr>
                <w:color w:val="000000" w:themeColor="text1"/>
              </w:rPr>
              <w:t>Дата возврата суммы задолженности УК согласно банковской выписке</w:t>
            </w:r>
          </w:p>
        </w:tc>
      </w:tr>
      <w:tr w:rsidR="00AD1FC5" w:rsidRPr="00A84599">
        <w:trPr>
          <w:trHeight w:val="525"/>
        </w:trPr>
        <w:tc>
          <w:tcPr>
            <w:tcW w:w="2990" w:type="dxa"/>
            <w:vAlign w:val="center"/>
          </w:tcPr>
          <w:p w:rsidR="00AD1FC5" w:rsidRPr="00A84599" w:rsidRDefault="00AD1FC5" w:rsidP="00416716">
            <w:pPr>
              <w:jc w:val="both"/>
              <w:rPr>
                <w:color w:val="000000" w:themeColor="text1"/>
              </w:rPr>
            </w:pPr>
            <w:r w:rsidRPr="00A84599">
              <w:rPr>
                <w:color w:val="000000" w:themeColor="text1"/>
              </w:rPr>
              <w:t xml:space="preserve">Кредиторская задолженность перед УК, возникшая в результате </w:t>
            </w:r>
            <w:r w:rsidRPr="00A84599">
              <w:rPr>
                <w:color w:val="000000" w:themeColor="text1"/>
              </w:rPr>
              <w:lastRenderedPageBreak/>
              <w:t>использования УК собственных денежных средств для уплаты налогов и других обязательных платежей</w:t>
            </w:r>
          </w:p>
        </w:tc>
        <w:tc>
          <w:tcPr>
            <w:tcW w:w="4961" w:type="dxa"/>
            <w:vAlign w:val="bottom"/>
          </w:tcPr>
          <w:p w:rsidR="00AD1FC5" w:rsidRPr="00A84599" w:rsidRDefault="00AD1FC5" w:rsidP="00416716">
            <w:pPr>
              <w:jc w:val="both"/>
              <w:rPr>
                <w:color w:val="000000" w:themeColor="text1"/>
              </w:rPr>
            </w:pPr>
            <w:r w:rsidRPr="00A84599">
              <w:rPr>
                <w:color w:val="000000" w:themeColor="text1"/>
              </w:rPr>
              <w:lastRenderedPageBreak/>
              <w:t>Дата возникновения обязательства по выплате налога и (или) обязательного платежа, согласно Бухгалтерской справке</w:t>
            </w:r>
            <w:r w:rsidR="001935B5" w:rsidRPr="00A84599">
              <w:rPr>
                <w:color w:val="000000" w:themeColor="text1"/>
              </w:rPr>
              <w:t xml:space="preserve"> УК</w:t>
            </w:r>
            <w:r w:rsidRPr="00A84599">
              <w:rPr>
                <w:color w:val="000000" w:themeColor="text1"/>
              </w:rPr>
              <w:t xml:space="preserve">, </w:t>
            </w:r>
            <w:r w:rsidRPr="00A84599">
              <w:rPr>
                <w:color w:val="000000" w:themeColor="text1"/>
              </w:rPr>
              <w:lastRenderedPageBreak/>
              <w:t>согласованной Специализированным депозитарием</w:t>
            </w:r>
          </w:p>
        </w:tc>
        <w:tc>
          <w:tcPr>
            <w:tcW w:w="5245" w:type="dxa"/>
            <w:vAlign w:val="bottom"/>
          </w:tcPr>
          <w:p w:rsidR="00AD1FC5" w:rsidRPr="00A84599" w:rsidRDefault="00AD1FC5" w:rsidP="00416716">
            <w:pPr>
              <w:jc w:val="both"/>
              <w:rPr>
                <w:color w:val="000000" w:themeColor="text1"/>
              </w:rPr>
            </w:pPr>
            <w:r w:rsidRPr="00A84599">
              <w:rPr>
                <w:color w:val="000000" w:themeColor="text1"/>
              </w:rPr>
              <w:lastRenderedPageBreak/>
              <w:t xml:space="preserve">Дата возврата суммы задолженности </w:t>
            </w:r>
            <w:r w:rsidR="001935B5" w:rsidRPr="00A84599">
              <w:rPr>
                <w:color w:val="000000" w:themeColor="text1"/>
              </w:rPr>
              <w:t>УК</w:t>
            </w:r>
            <w:r w:rsidRPr="00A84599">
              <w:rPr>
                <w:color w:val="000000" w:themeColor="text1"/>
              </w:rPr>
              <w:t xml:space="preserve"> согласно банковской выписке</w:t>
            </w:r>
          </w:p>
        </w:tc>
      </w:tr>
      <w:tr w:rsidR="004C26D8" w:rsidRPr="00A84599">
        <w:trPr>
          <w:trHeight w:val="525"/>
        </w:trPr>
        <w:tc>
          <w:tcPr>
            <w:tcW w:w="2990" w:type="dxa"/>
            <w:vAlign w:val="center"/>
          </w:tcPr>
          <w:p w:rsidR="004C26D8" w:rsidRPr="00A84599" w:rsidRDefault="004C26D8" w:rsidP="00416716">
            <w:pPr>
              <w:jc w:val="both"/>
              <w:rPr>
                <w:color w:val="000000" w:themeColor="text1"/>
              </w:rPr>
            </w:pPr>
            <w:r w:rsidRPr="00A84599">
              <w:rPr>
                <w:color w:val="000000" w:themeColor="text1"/>
              </w:rPr>
              <w:lastRenderedPageBreak/>
              <w:t>Кредиторская задолженность по уплате налогов и других обязательных платежей из имущества Фонда</w:t>
            </w:r>
          </w:p>
        </w:tc>
        <w:tc>
          <w:tcPr>
            <w:tcW w:w="4961" w:type="dxa"/>
            <w:vAlign w:val="bottom"/>
          </w:tcPr>
          <w:p w:rsidR="004C26D8" w:rsidRPr="00A84599" w:rsidRDefault="004C26D8" w:rsidP="00416716">
            <w:pPr>
              <w:jc w:val="both"/>
              <w:rPr>
                <w:color w:val="000000" w:themeColor="text1"/>
              </w:rPr>
            </w:pPr>
            <w:r w:rsidRPr="00A84599">
              <w:rPr>
                <w:color w:val="000000" w:themeColor="text1"/>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5245" w:type="dxa"/>
            <w:vAlign w:val="bottom"/>
          </w:tcPr>
          <w:p w:rsidR="004C26D8" w:rsidRPr="00A84599" w:rsidRDefault="004C26D8" w:rsidP="00416716">
            <w:pPr>
              <w:jc w:val="both"/>
              <w:rPr>
                <w:color w:val="000000" w:themeColor="text1"/>
              </w:rPr>
            </w:pPr>
            <w:r w:rsidRPr="00A84599">
              <w:rPr>
                <w:color w:val="000000" w:themeColor="text1"/>
              </w:rPr>
              <w:t>Дата перечисления суммы налогов (обязательных платежей) с расчетного счета Фонда согласно банковской выписке</w:t>
            </w:r>
          </w:p>
        </w:tc>
      </w:tr>
      <w:tr w:rsidR="004C26D8" w:rsidRPr="00A84599">
        <w:trPr>
          <w:trHeight w:val="525"/>
        </w:trPr>
        <w:tc>
          <w:tcPr>
            <w:tcW w:w="2990" w:type="dxa"/>
            <w:vAlign w:val="bottom"/>
          </w:tcPr>
          <w:p w:rsidR="004C26D8" w:rsidRPr="00A84599" w:rsidRDefault="004C26D8" w:rsidP="00416716">
            <w:pPr>
              <w:jc w:val="both"/>
              <w:rPr>
                <w:color w:val="000000" w:themeColor="text1"/>
              </w:rPr>
            </w:pPr>
            <w:r w:rsidRPr="00A84599">
              <w:rPr>
                <w:color w:val="000000" w:themeColor="text1"/>
              </w:rPr>
              <w:t>Кредиторская задолженность по вознаграждениям УК, специализированному депозитарию, аудитору, оценщику лицу, осуществляющему ведение реестра владельцев инвестиционных паев Фонда,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4961" w:type="dxa"/>
            <w:vAlign w:val="bottom"/>
          </w:tcPr>
          <w:p w:rsidR="004C26D8" w:rsidRPr="00A84599" w:rsidRDefault="004C26D8" w:rsidP="00416716">
            <w:pPr>
              <w:jc w:val="both"/>
              <w:rPr>
                <w:color w:val="000000" w:themeColor="text1"/>
              </w:rPr>
            </w:pPr>
            <w:r w:rsidRPr="00A84599">
              <w:rPr>
                <w:color w:val="000000" w:themeColor="text1"/>
              </w:rPr>
              <w:t>Дата получения документа, подтверждающего выполнение работ (оказания услуг) Фонду по соответствующим договорам или в соответствии с ПДУ Фондом</w:t>
            </w:r>
          </w:p>
        </w:tc>
        <w:tc>
          <w:tcPr>
            <w:tcW w:w="5245" w:type="dxa"/>
            <w:vAlign w:val="bottom"/>
          </w:tcPr>
          <w:p w:rsidR="004C26D8" w:rsidRPr="00A84599" w:rsidRDefault="004C26D8" w:rsidP="00416716">
            <w:pPr>
              <w:jc w:val="both"/>
              <w:rPr>
                <w:color w:val="000000" w:themeColor="text1"/>
              </w:rPr>
            </w:pPr>
            <w:r w:rsidRPr="00A84599">
              <w:rPr>
                <w:color w:val="000000" w:themeColor="text1"/>
              </w:rPr>
              <w:t>Дата перечисления суммы вознаграждений и расходов с расчетного счета Фонда согласно банковской выписке</w:t>
            </w:r>
          </w:p>
        </w:tc>
      </w:tr>
      <w:tr w:rsidR="004C26D8" w:rsidRPr="00A84599">
        <w:trPr>
          <w:trHeight w:val="525"/>
        </w:trPr>
        <w:tc>
          <w:tcPr>
            <w:tcW w:w="2990" w:type="dxa"/>
            <w:vAlign w:val="center"/>
          </w:tcPr>
          <w:p w:rsidR="004C26D8" w:rsidRPr="00A84599" w:rsidRDefault="004C26D8" w:rsidP="00416716">
            <w:pPr>
              <w:jc w:val="both"/>
              <w:rPr>
                <w:color w:val="000000" w:themeColor="text1"/>
              </w:rPr>
            </w:pPr>
            <w:r w:rsidRPr="00A84599">
              <w:rPr>
                <w:color w:val="000000" w:themeColor="text1"/>
              </w:rPr>
              <w:t>Резерв на выплату вознаграждения</w:t>
            </w:r>
          </w:p>
        </w:tc>
        <w:tc>
          <w:tcPr>
            <w:tcW w:w="4961" w:type="dxa"/>
            <w:vAlign w:val="bottom"/>
          </w:tcPr>
          <w:p w:rsidR="004C26D8" w:rsidRPr="00A84599" w:rsidRDefault="004C26D8" w:rsidP="00416716">
            <w:pPr>
              <w:jc w:val="both"/>
              <w:rPr>
                <w:color w:val="000000" w:themeColor="text1"/>
              </w:rPr>
            </w:pPr>
            <w:r w:rsidRPr="00A84599">
              <w:rPr>
                <w:color w:val="000000" w:themeColor="text1"/>
              </w:rPr>
              <w:t xml:space="preserve">наличие порядка определения резерва и условия его отражения в обязательствах в соответствии с настоящими Правилами </w:t>
            </w:r>
          </w:p>
        </w:tc>
        <w:tc>
          <w:tcPr>
            <w:tcW w:w="5245" w:type="dxa"/>
            <w:vAlign w:val="bottom"/>
          </w:tcPr>
          <w:p w:rsidR="004C26D8" w:rsidRPr="00A84599" w:rsidRDefault="004C26D8" w:rsidP="00416716">
            <w:pPr>
              <w:jc w:val="both"/>
              <w:rPr>
                <w:color w:val="000000" w:themeColor="text1"/>
              </w:rPr>
            </w:pPr>
            <w:r w:rsidRPr="00A84599">
              <w:rPr>
                <w:color w:val="000000" w:themeColor="text1"/>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221513" w:rsidRPr="00A84599" w:rsidRDefault="00221513" w:rsidP="00416716">
      <w:pPr>
        <w:jc w:val="both"/>
        <w:rPr>
          <w:color w:val="000000" w:themeColor="text1"/>
        </w:rPr>
      </w:pPr>
    </w:p>
    <w:p w:rsidR="0071723B" w:rsidRDefault="0071723B" w:rsidP="00BC5462">
      <w:pPr>
        <w:ind w:left="4820" w:firstLine="709"/>
        <w:jc w:val="right"/>
        <w:rPr>
          <w:b/>
          <w:bCs/>
          <w:color w:val="000000" w:themeColor="text1"/>
        </w:rPr>
      </w:pPr>
    </w:p>
    <w:p w:rsidR="00C01A9A" w:rsidRPr="00A84599" w:rsidRDefault="00C01A9A" w:rsidP="00BC5462">
      <w:pPr>
        <w:ind w:left="4820" w:firstLine="709"/>
        <w:jc w:val="right"/>
        <w:rPr>
          <w:b/>
          <w:bCs/>
          <w:color w:val="000000" w:themeColor="text1"/>
        </w:rPr>
      </w:pPr>
      <w:r w:rsidRPr="00A84599">
        <w:rPr>
          <w:b/>
          <w:bCs/>
          <w:color w:val="000000" w:themeColor="text1"/>
        </w:rPr>
        <w:t>Приложение №</w:t>
      </w:r>
      <w:r w:rsidR="00BC5462" w:rsidRPr="00A84599">
        <w:rPr>
          <w:b/>
          <w:bCs/>
          <w:color w:val="000000" w:themeColor="text1"/>
        </w:rPr>
        <w:t xml:space="preserve"> </w:t>
      </w:r>
      <w:r w:rsidRPr="00A84599">
        <w:rPr>
          <w:b/>
          <w:bCs/>
          <w:color w:val="000000" w:themeColor="text1"/>
        </w:rPr>
        <w:t>2</w:t>
      </w:r>
      <w:r w:rsidR="00BC5462" w:rsidRPr="00A84599">
        <w:rPr>
          <w:b/>
          <w:bCs/>
          <w:color w:val="000000" w:themeColor="text1"/>
        </w:rPr>
        <w:t xml:space="preserve"> к Правилам</w:t>
      </w:r>
      <w:r w:rsidRPr="00A84599">
        <w:rPr>
          <w:b/>
          <w:bCs/>
          <w:color w:val="000000" w:themeColor="text1"/>
        </w:rPr>
        <w:t xml:space="preserve"> </w:t>
      </w:r>
    </w:p>
    <w:p w:rsidR="00C01A9A" w:rsidRPr="00A84599" w:rsidRDefault="00C01A9A" w:rsidP="00BC5462">
      <w:pPr>
        <w:ind w:left="4820" w:firstLine="709"/>
        <w:jc w:val="right"/>
        <w:rPr>
          <w:b/>
          <w:bCs/>
          <w:color w:val="000000" w:themeColor="text1"/>
        </w:rPr>
      </w:pPr>
      <w:r w:rsidRPr="00A84599">
        <w:rPr>
          <w:b/>
          <w:bCs/>
          <w:color w:val="000000" w:themeColor="text1"/>
        </w:rPr>
        <w:t xml:space="preserve">Методика определения </w:t>
      </w:r>
      <w:r w:rsidR="00D45015" w:rsidRPr="00A84599">
        <w:rPr>
          <w:b/>
          <w:bCs/>
          <w:color w:val="000000" w:themeColor="text1"/>
        </w:rPr>
        <w:t>СС</w:t>
      </w:r>
      <w:r w:rsidRPr="00A84599">
        <w:rPr>
          <w:b/>
          <w:bCs/>
          <w:color w:val="000000" w:themeColor="text1"/>
        </w:rPr>
        <w:t xml:space="preserve"> </w:t>
      </w:r>
      <w:r w:rsidR="00BC5462" w:rsidRPr="00A84599">
        <w:rPr>
          <w:b/>
          <w:bCs/>
          <w:color w:val="000000" w:themeColor="text1"/>
        </w:rPr>
        <w:t>Активов и величины Обязательств Фонда</w:t>
      </w:r>
      <w:r w:rsidR="001035E1" w:rsidRPr="00A84599">
        <w:rPr>
          <w:b/>
          <w:bCs/>
          <w:color w:val="000000" w:themeColor="text1"/>
        </w:rPr>
        <w:t>. Определение основных рынков</w:t>
      </w:r>
      <w:r w:rsidR="00C577FD" w:rsidRPr="00A84599">
        <w:rPr>
          <w:b/>
          <w:bCs/>
          <w:color w:val="000000" w:themeColor="text1"/>
        </w:rPr>
        <w:t>. Критерии выбора способов и моделей оценки</w:t>
      </w:r>
    </w:p>
    <w:p w:rsidR="001035E1" w:rsidRPr="00A84599" w:rsidRDefault="001035E1" w:rsidP="00BC5462">
      <w:pPr>
        <w:ind w:left="4820" w:firstLine="709"/>
        <w:jc w:val="right"/>
        <w:rPr>
          <w:b/>
          <w:bCs/>
          <w:color w:val="000000" w:themeColor="text1"/>
        </w:rPr>
      </w:pPr>
    </w:p>
    <w:p w:rsidR="007D10C1" w:rsidRPr="00A84599" w:rsidRDefault="007D10C1" w:rsidP="00BC5462">
      <w:pPr>
        <w:ind w:left="4820" w:firstLine="709"/>
        <w:jc w:val="right"/>
        <w:rPr>
          <w:b/>
          <w:bCs/>
          <w:color w:val="000000" w:themeColor="text1"/>
        </w:rPr>
      </w:pPr>
    </w:p>
    <w:p w:rsidR="00C01A9A" w:rsidRPr="00A84599" w:rsidRDefault="00C01A9A" w:rsidP="00C01A9A">
      <w:pPr>
        <w:ind w:left="4820" w:firstLine="709"/>
        <w:jc w:val="both"/>
        <w:rPr>
          <w:b/>
          <w:bCs/>
          <w:color w:val="000000" w:themeColor="text1"/>
        </w:rPr>
      </w:pPr>
    </w:p>
    <w:p w:rsidR="00C01A9A" w:rsidRPr="00A84599" w:rsidRDefault="0071723B" w:rsidP="004F5DDA">
      <w:pPr>
        <w:pStyle w:val="af2"/>
        <w:numPr>
          <w:ilvl w:val="0"/>
          <w:numId w:val="13"/>
        </w:numPr>
        <w:spacing w:after="0" w:line="240" w:lineRule="auto"/>
        <w:ind w:left="0" w:firstLine="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Справедливая стоимость</w:t>
      </w:r>
      <w:r w:rsidR="00B51A4A" w:rsidRPr="00A84599">
        <w:rPr>
          <w:rFonts w:ascii="Times New Roman" w:hAnsi="Times New Roman" w:cs="Times New Roman"/>
          <w:b/>
          <w:bCs/>
          <w:color w:val="000000" w:themeColor="text1"/>
          <w:sz w:val="28"/>
          <w:szCs w:val="28"/>
        </w:rPr>
        <w:t xml:space="preserve"> </w:t>
      </w:r>
      <w:r w:rsidR="00C01A9A" w:rsidRPr="00A84599">
        <w:rPr>
          <w:rFonts w:ascii="Times New Roman" w:hAnsi="Times New Roman" w:cs="Times New Roman"/>
          <w:b/>
          <w:bCs/>
          <w:color w:val="000000" w:themeColor="text1"/>
          <w:sz w:val="28"/>
          <w:szCs w:val="28"/>
        </w:rPr>
        <w:t>ценных бумаг.</w:t>
      </w:r>
    </w:p>
    <w:p w:rsidR="004E6A9D" w:rsidRPr="00A84599" w:rsidRDefault="004E6A9D" w:rsidP="004E6A9D">
      <w:pPr>
        <w:pStyle w:val="af2"/>
        <w:spacing w:after="0" w:line="240" w:lineRule="auto"/>
        <w:jc w:val="both"/>
        <w:rPr>
          <w:rFonts w:ascii="Times New Roman" w:hAnsi="Times New Roman" w:cs="Times New Roman"/>
          <w:b/>
          <w:bCs/>
          <w:color w:val="000000" w:themeColor="text1"/>
          <w:sz w:val="28"/>
          <w:szCs w:val="28"/>
        </w:rPr>
      </w:pPr>
    </w:p>
    <w:p w:rsidR="004E6A9D" w:rsidRPr="00A84599" w:rsidRDefault="004E6A9D" w:rsidP="00CD6931">
      <w:pPr>
        <w:ind w:firstLine="708"/>
        <w:jc w:val="both"/>
        <w:rPr>
          <w:color w:val="000000" w:themeColor="text1"/>
        </w:rPr>
      </w:pPr>
      <w:r w:rsidRPr="00A84599">
        <w:rPr>
          <w:color w:val="000000" w:themeColor="text1"/>
        </w:rPr>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
    <w:p w:rsidR="004E6A9D" w:rsidRPr="00A84599" w:rsidRDefault="004E6A9D" w:rsidP="00CD6931">
      <w:pPr>
        <w:pStyle w:val="af2"/>
        <w:numPr>
          <w:ilvl w:val="0"/>
          <w:numId w:val="3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ценная бумага допущена к торгам на российской или иностранной бирже, приведенной  в Приложении 4;</w:t>
      </w:r>
    </w:p>
    <w:p w:rsidR="004E6A9D" w:rsidRPr="00A84599" w:rsidRDefault="004E6A9D" w:rsidP="00CD6931">
      <w:pPr>
        <w:pStyle w:val="af2"/>
        <w:numPr>
          <w:ilvl w:val="0"/>
          <w:numId w:val="3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наличия цены (котировки) на дату определения справедливой стоимости;</w:t>
      </w:r>
    </w:p>
    <w:p w:rsidR="004E6A9D" w:rsidRPr="00A84599" w:rsidRDefault="004E6A9D" w:rsidP="00CD6931">
      <w:pPr>
        <w:pStyle w:val="af2"/>
        <w:numPr>
          <w:ilvl w:val="0"/>
          <w:numId w:val="3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количество сделок за последние 10 (Десять) торговых дней – 10 (Десять) и более;</w:t>
      </w:r>
    </w:p>
    <w:p w:rsidR="004E6A9D" w:rsidRPr="00A84599" w:rsidRDefault="004E6A9D" w:rsidP="00CD6931">
      <w:pPr>
        <w:pStyle w:val="af2"/>
        <w:numPr>
          <w:ilvl w:val="0"/>
          <w:numId w:val="3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4E6A9D" w:rsidRPr="00A84599" w:rsidRDefault="004E6A9D" w:rsidP="00CD6931">
      <w:pPr>
        <w:ind w:firstLine="567"/>
        <w:rPr>
          <w:color w:val="000000" w:themeColor="text1"/>
        </w:rPr>
      </w:pPr>
      <w:r w:rsidRPr="00A84599">
        <w:rPr>
          <w:color w:val="000000" w:themeColor="text1"/>
        </w:rPr>
        <w:t>Для оценки справедливой стоимости ценных бумаг в целях настоящих правил основным рынком  признается:</w:t>
      </w:r>
    </w:p>
    <w:p w:rsidR="004E6A9D" w:rsidRPr="00A84599" w:rsidRDefault="004E6A9D" w:rsidP="00CD6931">
      <w:pPr>
        <w:pStyle w:val="af2"/>
        <w:spacing w:after="0" w:line="240" w:lineRule="auto"/>
        <w:jc w:val="both"/>
        <w:rPr>
          <w:rFonts w:ascii="Times New Roman" w:hAnsi="Times New Roman" w:cs="Times New Roman"/>
          <w:b/>
          <w:bCs/>
          <w:color w:val="000000" w:themeColor="text1"/>
          <w:sz w:val="28"/>
          <w:szCs w:val="28"/>
        </w:rPr>
      </w:pPr>
    </w:p>
    <w:p w:rsidR="004E6A9D" w:rsidRPr="00A84599" w:rsidRDefault="004E6A9D" w:rsidP="00CD6931">
      <w:pPr>
        <w:pStyle w:val="af2"/>
        <w:spacing w:after="0" w:line="240" w:lineRule="auto"/>
        <w:ind w:left="0" w:firstLine="567"/>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Для российских ценных бумаг</w:t>
      </w:r>
      <w:r w:rsidR="00001889" w:rsidRPr="00A84599">
        <w:rPr>
          <w:rFonts w:ascii="Verdana" w:hAnsi="Verdana" w:cs="Verdana"/>
          <w:b/>
          <w:bCs/>
          <w:color w:val="000000" w:themeColor="text1"/>
          <w:sz w:val="20"/>
          <w:szCs w:val="20"/>
        </w:rPr>
        <w:t xml:space="preserve"> -</w:t>
      </w:r>
      <w:r w:rsidRPr="00A84599">
        <w:rPr>
          <w:rFonts w:ascii="Verdana" w:hAnsi="Verdana" w:cs="Verdana"/>
          <w:b/>
          <w:bCs/>
          <w:color w:val="000000" w:themeColor="text1"/>
          <w:sz w:val="20"/>
          <w:szCs w:val="20"/>
        </w:rPr>
        <w:t xml:space="preserve">  </w:t>
      </w:r>
      <w:r w:rsidRPr="00A84599">
        <w:rPr>
          <w:rFonts w:ascii="Times New Roman" w:hAnsi="Times New Roman" w:cs="Times New Roman"/>
          <w:color w:val="000000" w:themeColor="text1"/>
          <w:sz w:val="24"/>
          <w:szCs w:val="24"/>
        </w:rPr>
        <w:t>Московская биржа, если Московская биржа является активным рынком. В случае, если Московская биржа не является активным рынком – российская б</w:t>
      </w:r>
      <w:r w:rsidRPr="00A84599">
        <w:rPr>
          <w:rFonts w:ascii="Times New Roman" w:hAnsi="Times New Roman" w:cs="Times New Roman"/>
          <w:color w:val="000000" w:themeColor="text1"/>
          <w:sz w:val="24"/>
          <w:szCs w:val="24"/>
          <w:lang w:eastAsia="ru-RU"/>
        </w:rPr>
        <w:t xml:space="preserve">иржевая площадка </w:t>
      </w:r>
      <w:r w:rsidRPr="00A84599">
        <w:rPr>
          <w:rFonts w:ascii="Times New Roman" w:hAnsi="Times New Roman" w:cs="Times New Roman"/>
          <w:color w:val="000000" w:themeColor="text1"/>
          <w:sz w:val="24"/>
          <w:szCs w:val="24"/>
        </w:rPr>
        <w:t>из числа активных рынков</w:t>
      </w:r>
      <w:r w:rsidRPr="00A84599">
        <w:rPr>
          <w:rFonts w:ascii="Times New Roman" w:hAnsi="Times New Roman" w:cs="Times New Roman"/>
          <w:color w:val="000000" w:themeColor="text1"/>
          <w:sz w:val="24"/>
          <w:szCs w:val="24"/>
          <w:lang w:eastAsia="ru-RU"/>
        </w:rPr>
        <w:t xml:space="preserve">, </w:t>
      </w:r>
      <w:r w:rsidRPr="00A84599">
        <w:rPr>
          <w:rFonts w:ascii="Times New Roman" w:hAnsi="Times New Roman" w:cs="Times New Roman"/>
          <w:color w:val="000000" w:themeColor="text1"/>
          <w:sz w:val="24"/>
          <w:szCs w:val="24"/>
        </w:rPr>
        <w:t xml:space="preserve">по которой определен наибольший общий объем сделок по количеству ценных бумаг за предыдущие </w:t>
      </w:r>
      <w:r w:rsidRPr="00A84599">
        <w:rPr>
          <w:rFonts w:ascii="Times New Roman" w:hAnsi="Times New Roman" w:cs="Times New Roman"/>
          <w:b/>
          <w:bCs/>
          <w:color w:val="000000" w:themeColor="text1"/>
          <w:sz w:val="24"/>
          <w:szCs w:val="24"/>
        </w:rPr>
        <w:t>30 (Тридцать) дней</w:t>
      </w:r>
      <w:r w:rsidRPr="00A84599">
        <w:rPr>
          <w:rFonts w:ascii="Times New Roman" w:hAnsi="Times New Roman" w:cs="Times New Roman"/>
          <w:color w:val="000000" w:themeColor="text1"/>
          <w:sz w:val="24"/>
          <w:szCs w:val="24"/>
        </w:rPr>
        <w:t>.</w:t>
      </w:r>
    </w:p>
    <w:p w:rsidR="004E6A9D" w:rsidRPr="00A84599" w:rsidRDefault="004E6A9D" w:rsidP="00CD6931">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CD6931" w:rsidRPr="00C028D1" w:rsidRDefault="00CD6931" w:rsidP="00CD6931">
      <w:pPr>
        <w:pStyle w:val="af2"/>
        <w:spacing w:after="0" w:line="240" w:lineRule="auto"/>
        <w:ind w:left="0" w:firstLine="595"/>
        <w:jc w:val="both"/>
        <w:rPr>
          <w:rFonts w:ascii="Times New Roman" w:hAnsi="Times New Roman" w:cs="Times New Roman"/>
          <w:b/>
          <w:bCs/>
          <w:color w:val="000000" w:themeColor="text1"/>
          <w:sz w:val="24"/>
          <w:szCs w:val="24"/>
        </w:rPr>
      </w:pPr>
    </w:p>
    <w:p w:rsidR="00001889" w:rsidRPr="00A84599" w:rsidRDefault="004E6A9D" w:rsidP="00CD6931">
      <w:pPr>
        <w:pStyle w:val="af2"/>
        <w:spacing w:after="0" w:line="240" w:lineRule="auto"/>
        <w:ind w:left="0" w:firstLine="595"/>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Для иностранных ценных бумаг</w:t>
      </w:r>
      <w:r w:rsidR="00001889" w:rsidRPr="00A84599">
        <w:rPr>
          <w:rFonts w:ascii="Times New Roman" w:hAnsi="Times New Roman" w:cs="Times New Roman"/>
          <w:b/>
          <w:bCs/>
          <w:color w:val="000000" w:themeColor="text1"/>
          <w:sz w:val="24"/>
          <w:szCs w:val="24"/>
        </w:rPr>
        <w:t xml:space="preserve"> - </w:t>
      </w:r>
      <w:r w:rsidR="00001889" w:rsidRPr="00A84599">
        <w:rPr>
          <w:rFonts w:ascii="Times New Roman" w:hAnsi="Times New Roman" w:cs="Times New Roman"/>
          <w:color w:val="000000" w:themeColor="text1"/>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00001889" w:rsidRPr="00A84599">
        <w:rPr>
          <w:rFonts w:ascii="Times New Roman" w:hAnsi="Times New Roman" w:cs="Times New Roman"/>
          <w:b/>
          <w:bCs/>
          <w:color w:val="000000" w:themeColor="text1"/>
          <w:sz w:val="24"/>
          <w:szCs w:val="24"/>
        </w:rPr>
        <w:t>30 (Тридцать) дней</w:t>
      </w:r>
      <w:r w:rsidR="00001889" w:rsidRPr="00A84599">
        <w:rPr>
          <w:rFonts w:ascii="Times New Roman" w:hAnsi="Times New Roman" w:cs="Times New Roman"/>
          <w:color w:val="000000" w:themeColor="text1"/>
          <w:sz w:val="24"/>
          <w:szCs w:val="24"/>
        </w:rPr>
        <w:t>.</w:t>
      </w:r>
    </w:p>
    <w:p w:rsidR="00001889" w:rsidRPr="00A84599" w:rsidRDefault="00001889" w:rsidP="00CD6931">
      <w:pPr>
        <w:ind w:firstLine="595"/>
        <w:jc w:val="both"/>
        <w:rPr>
          <w:color w:val="000000" w:themeColor="text1"/>
        </w:rPr>
      </w:pPr>
      <w:r w:rsidRPr="00A84599">
        <w:rPr>
          <w:color w:val="000000" w:themeColor="text1"/>
        </w:rPr>
        <w:t>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4E6A9D" w:rsidRPr="00A84599" w:rsidRDefault="004E6A9D" w:rsidP="00CD6931">
      <w:pPr>
        <w:ind w:firstLine="360"/>
        <w:rPr>
          <w:b/>
          <w:bCs/>
          <w:color w:val="000000" w:themeColor="text1"/>
        </w:rPr>
      </w:pPr>
    </w:p>
    <w:p w:rsidR="004E6A9D" w:rsidRPr="00A84599" w:rsidRDefault="00001889" w:rsidP="00CD6931">
      <w:pPr>
        <w:pStyle w:val="af2"/>
        <w:spacing w:after="0" w:line="240" w:lineRule="auto"/>
        <w:ind w:left="0" w:firstLine="595"/>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84599">
        <w:rPr>
          <w:rFonts w:ascii="Times New Roman" w:hAnsi="Times New Roman" w:cs="Times New Roman"/>
          <w:color w:val="000000" w:themeColor="text1"/>
          <w:sz w:val="24"/>
          <w:szCs w:val="24"/>
        </w:rPr>
        <w:t xml:space="preserve"> Внебиржевой рынок.</w:t>
      </w:r>
    </w:p>
    <w:p w:rsidR="004E6A9D" w:rsidRPr="00A84599" w:rsidRDefault="004E6A9D" w:rsidP="00CD6931">
      <w:pPr>
        <w:pStyle w:val="af2"/>
        <w:spacing w:after="0" w:line="240" w:lineRule="auto"/>
        <w:jc w:val="both"/>
        <w:rPr>
          <w:rFonts w:ascii="Times New Roman" w:hAnsi="Times New Roman" w:cs="Times New Roman"/>
          <w:b/>
          <w:bCs/>
          <w:color w:val="000000" w:themeColor="text1"/>
          <w:sz w:val="28"/>
          <w:szCs w:val="28"/>
        </w:rPr>
      </w:pPr>
    </w:p>
    <w:p w:rsidR="001035E1" w:rsidRPr="00A84599" w:rsidRDefault="001035E1" w:rsidP="00CD6931">
      <w:pPr>
        <w:pStyle w:val="af2"/>
        <w:spacing w:after="0" w:line="240" w:lineRule="auto"/>
        <w:ind w:left="0" w:firstLine="709"/>
        <w:jc w:val="both"/>
        <w:rPr>
          <w:rFonts w:ascii="Times New Roman" w:hAnsi="Times New Roman" w:cs="Times New Roman"/>
          <w:b/>
          <w:bCs/>
          <w:color w:val="000000" w:themeColor="text1"/>
          <w:sz w:val="28"/>
          <w:szCs w:val="28"/>
        </w:rPr>
      </w:pPr>
    </w:p>
    <w:p w:rsidR="00001889" w:rsidRPr="00A84599" w:rsidRDefault="00750B8B"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i/>
          <w:iCs/>
          <w:color w:val="000000" w:themeColor="text1"/>
          <w:sz w:val="24"/>
          <w:szCs w:val="24"/>
        </w:rPr>
        <w:t>1.</w:t>
      </w:r>
      <w:r w:rsidR="004B6B12" w:rsidRPr="00A84599">
        <w:rPr>
          <w:rFonts w:ascii="Times New Roman" w:hAnsi="Times New Roman" w:cs="Times New Roman"/>
          <w:i/>
          <w:iCs/>
          <w:color w:val="000000" w:themeColor="text1"/>
          <w:sz w:val="24"/>
          <w:szCs w:val="24"/>
        </w:rPr>
        <w:t>Модели оценки стоимости ценных бумаг, для которых определяется активный биржевой рынок (1-й уровень)</w:t>
      </w:r>
    </w:p>
    <w:bookmarkEnd w:id="4"/>
    <w:bookmarkEnd w:id="5"/>
    <w:bookmarkEnd w:id="6"/>
    <w:bookmarkEnd w:id="7"/>
    <w:p w:rsidR="004B6B12" w:rsidRPr="00A84599" w:rsidRDefault="004B6B12" w:rsidP="00CD6931">
      <w:pPr>
        <w:pStyle w:val="af2"/>
        <w:spacing w:after="0" w:line="240" w:lineRule="auto"/>
        <w:ind w:left="708" w:firstLine="348"/>
        <w:jc w:val="both"/>
        <w:rPr>
          <w:rFonts w:ascii="Times New Roman" w:hAnsi="Times New Roman" w:cs="Times New Roman"/>
          <w:color w:val="000000" w:themeColor="text1"/>
          <w:sz w:val="24"/>
          <w:szCs w:val="24"/>
        </w:rPr>
      </w:pPr>
    </w:p>
    <w:p w:rsidR="004B6B12" w:rsidRPr="00A84599" w:rsidRDefault="00F5268C" w:rsidP="00CD6931">
      <w:pPr>
        <w:pStyle w:val="af2"/>
        <w:spacing w:after="0" w:line="240" w:lineRule="auto"/>
        <w:ind w:left="0" w:firstLine="36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1.1. Оценка</w:t>
      </w:r>
      <w:r w:rsidR="00824493" w:rsidRPr="00A84599">
        <w:rPr>
          <w:rFonts w:ascii="Times New Roman" w:hAnsi="Times New Roman" w:cs="Times New Roman"/>
          <w:color w:val="000000" w:themeColor="text1"/>
          <w:sz w:val="24"/>
          <w:szCs w:val="24"/>
        </w:rPr>
        <w:t xml:space="preserve"> </w:t>
      </w:r>
      <w:r w:rsidR="004B6B12" w:rsidRPr="00A84599">
        <w:rPr>
          <w:rFonts w:ascii="Times New Roman" w:hAnsi="Times New Roman" w:cs="Times New Roman"/>
          <w:color w:val="000000" w:themeColor="text1"/>
          <w:sz w:val="24"/>
          <w:szCs w:val="24"/>
        </w:rPr>
        <w:t>ценных бумаг российского эмитента (в том числе инвестиционных паев российских паевых инвестиционных фондов, депозитарных расписок)</w:t>
      </w:r>
      <w:r w:rsidRPr="00A84599">
        <w:rPr>
          <w:rFonts w:ascii="Times New Roman" w:hAnsi="Times New Roman" w:cs="Times New Roman"/>
          <w:color w:val="000000" w:themeColor="text1"/>
          <w:sz w:val="24"/>
          <w:szCs w:val="24"/>
        </w:rPr>
        <w:t>.</w:t>
      </w:r>
    </w:p>
    <w:p w:rsidR="004B6B12" w:rsidRPr="00A84599" w:rsidRDefault="004B6B12" w:rsidP="00CD6931">
      <w:pPr>
        <w:pStyle w:val="af2"/>
        <w:spacing w:after="0" w:line="240" w:lineRule="auto"/>
        <w:ind w:left="0" w:firstLine="466"/>
        <w:jc w:val="both"/>
        <w:rPr>
          <w:rFonts w:ascii="Times New Roman" w:hAnsi="Times New Roman" w:cs="Times New Roman"/>
          <w:color w:val="000000" w:themeColor="text1"/>
          <w:sz w:val="24"/>
          <w:szCs w:val="24"/>
        </w:rPr>
      </w:pPr>
      <w:bookmarkStart w:id="10" w:name="цены_для_рос_цб"/>
      <w:r w:rsidRPr="00A84599">
        <w:rPr>
          <w:rFonts w:ascii="Times New Roman" w:hAnsi="Times New Roman" w:cs="Times New Roman"/>
          <w:color w:val="000000" w:themeColor="text1"/>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79133A" w:rsidRPr="00A84599" w:rsidRDefault="0079133A" w:rsidP="00CD6931">
      <w:pPr>
        <w:numPr>
          <w:ilvl w:val="0"/>
          <w:numId w:val="1"/>
        </w:numPr>
        <w:rPr>
          <w:color w:val="000000" w:themeColor="text1"/>
        </w:rPr>
      </w:pPr>
      <w:r w:rsidRPr="00A84599">
        <w:rPr>
          <w:color w:val="000000" w:themeColor="text1"/>
        </w:rPr>
        <w:t>цена спроса (bid) на момент окончания торговой сессии российской биржи на дату определения СЧА при условии подтверждения ее корректности;</w:t>
      </w:r>
    </w:p>
    <w:p w:rsidR="0079133A" w:rsidRPr="00A84599" w:rsidRDefault="0079133A" w:rsidP="00CD6931">
      <w:pPr>
        <w:ind w:left="1069"/>
        <w:rPr>
          <w:color w:val="000000" w:themeColor="text1"/>
        </w:rPr>
      </w:pPr>
      <w:r w:rsidRPr="00A84599">
        <w:rPr>
          <w:color w:val="000000" w:themeColor="text1"/>
        </w:rPr>
        <w:t xml:space="preserve">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79133A" w:rsidRPr="00A84599" w:rsidRDefault="004B6B12" w:rsidP="00CD6931">
      <w:pPr>
        <w:numPr>
          <w:ilvl w:val="0"/>
          <w:numId w:val="1"/>
        </w:numPr>
        <w:rPr>
          <w:color w:val="000000" w:themeColor="text1"/>
        </w:rPr>
      </w:pPr>
      <w:r w:rsidRPr="00A84599">
        <w:rPr>
          <w:color w:val="000000" w:themeColor="text1"/>
        </w:rPr>
        <w:t xml:space="preserve"> </w:t>
      </w:r>
      <w:r w:rsidR="0079133A" w:rsidRPr="00A84599">
        <w:rPr>
          <w:color w:val="000000" w:themeColor="text1"/>
        </w:rPr>
        <w:t>средневзвешенная цена на момент окончания торговой сессии российской биржи на дату определения СЧА;</w:t>
      </w:r>
    </w:p>
    <w:p w:rsidR="0079133A" w:rsidRPr="00A84599" w:rsidRDefault="0079133A" w:rsidP="00CD6931">
      <w:pPr>
        <w:numPr>
          <w:ilvl w:val="0"/>
          <w:numId w:val="1"/>
        </w:numPr>
        <w:rPr>
          <w:color w:val="000000" w:themeColor="text1"/>
        </w:rPr>
      </w:pPr>
      <w:r w:rsidRPr="00A84599">
        <w:rPr>
          <w:color w:val="000000" w:themeColor="text1"/>
        </w:rPr>
        <w:t xml:space="preserve"> цена закрытия на момент окончания торговой сессии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B51A4A" w:rsidRPr="00A84599" w:rsidRDefault="00B51A4A" w:rsidP="00CD6931">
      <w:pPr>
        <w:ind w:firstLine="708"/>
        <w:rPr>
          <w:color w:val="000000" w:themeColor="text1"/>
        </w:rPr>
      </w:pPr>
      <w:r w:rsidRPr="00A84599">
        <w:rPr>
          <w:color w:val="000000" w:themeColor="text1"/>
        </w:rPr>
        <w:t>Справедливая стоимость долговой ценной бумаги определяется с учетом накопленного купонного дохода на дату определения СЧА</w:t>
      </w:r>
      <w:r w:rsidR="00CD6127" w:rsidRPr="00A84599">
        <w:rPr>
          <w:color w:val="000000" w:themeColor="text1"/>
        </w:rPr>
        <w:t>.</w:t>
      </w:r>
    </w:p>
    <w:bookmarkEnd w:id="10"/>
    <w:p w:rsidR="004B6B12" w:rsidRPr="00A84599" w:rsidRDefault="004B6B12" w:rsidP="00CD693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на дату определения СЧА</w:t>
      </w:r>
      <w:r w:rsidRPr="00A84599" w:rsidDel="00FE7717">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F5268C" w:rsidRPr="00A84599" w:rsidRDefault="001E5192" w:rsidP="00CD6931">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F5268C" w:rsidRPr="00A84599">
        <w:rPr>
          <w:rFonts w:ascii="Times New Roman" w:hAnsi="Times New Roman" w:cs="Times New Roman"/>
          <w:color w:val="000000" w:themeColor="text1"/>
          <w:sz w:val="24"/>
          <w:szCs w:val="24"/>
        </w:rPr>
        <w:t>1.2.  Оценка ценных бумаг иностранного эмитента (в том числе депозитарн</w:t>
      </w:r>
      <w:r w:rsidRPr="00A84599">
        <w:rPr>
          <w:rFonts w:ascii="Times New Roman" w:hAnsi="Times New Roman" w:cs="Times New Roman"/>
          <w:color w:val="000000" w:themeColor="text1"/>
          <w:sz w:val="24"/>
          <w:szCs w:val="24"/>
        </w:rPr>
        <w:t>ых</w:t>
      </w:r>
      <w:r w:rsidR="00F5268C" w:rsidRPr="00A84599">
        <w:rPr>
          <w:rFonts w:ascii="Times New Roman" w:hAnsi="Times New Roman" w:cs="Times New Roman"/>
          <w:color w:val="000000" w:themeColor="text1"/>
          <w:sz w:val="24"/>
          <w:szCs w:val="24"/>
        </w:rPr>
        <w:t xml:space="preserve"> распис</w:t>
      </w:r>
      <w:r w:rsidRPr="00A84599">
        <w:rPr>
          <w:rFonts w:ascii="Times New Roman" w:hAnsi="Times New Roman" w:cs="Times New Roman"/>
          <w:color w:val="000000" w:themeColor="text1"/>
          <w:sz w:val="24"/>
          <w:szCs w:val="24"/>
        </w:rPr>
        <w:t>ок</w:t>
      </w:r>
      <w:r w:rsidR="00F5268C" w:rsidRPr="00A84599">
        <w:rPr>
          <w:rFonts w:ascii="Times New Roman" w:hAnsi="Times New Roman" w:cs="Times New Roman"/>
          <w:color w:val="000000" w:themeColor="text1"/>
          <w:sz w:val="24"/>
          <w:szCs w:val="24"/>
        </w:rPr>
        <w:t>)</w:t>
      </w:r>
    </w:p>
    <w:p w:rsidR="001E5192" w:rsidRPr="00A84599" w:rsidRDefault="001E5192" w:rsidP="00CD6931">
      <w:pPr>
        <w:pStyle w:val="af2"/>
        <w:spacing w:after="0" w:line="240" w:lineRule="auto"/>
        <w:ind w:left="0" w:firstLine="708"/>
        <w:jc w:val="both"/>
        <w:rPr>
          <w:rFonts w:ascii="Times New Roman" w:hAnsi="Times New Roman" w:cs="Times New Roman"/>
          <w:color w:val="000000" w:themeColor="text1"/>
          <w:sz w:val="24"/>
          <w:szCs w:val="24"/>
        </w:rPr>
      </w:pPr>
    </w:p>
    <w:p w:rsidR="00F5268C" w:rsidRPr="00A84599" w:rsidRDefault="001E5192" w:rsidP="00CD693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1.2.1.</w:t>
      </w:r>
      <w:r w:rsidR="00F90383" w:rsidRPr="00A84599">
        <w:rPr>
          <w:rFonts w:ascii="Times New Roman" w:hAnsi="Times New Roman" w:cs="Times New Roman"/>
          <w:color w:val="000000" w:themeColor="text1"/>
          <w:sz w:val="24"/>
          <w:szCs w:val="24"/>
        </w:rPr>
        <w:t xml:space="preserve"> </w:t>
      </w:r>
      <w:r w:rsidR="00F5268C" w:rsidRPr="00A84599">
        <w:rPr>
          <w:rFonts w:ascii="Times New Roman" w:hAnsi="Times New Roman" w:cs="Times New Roman"/>
          <w:color w:val="000000" w:themeColor="text1"/>
          <w:sz w:val="24"/>
          <w:szCs w:val="24"/>
        </w:rPr>
        <w:t>Для определения справедливой стоимости</w:t>
      </w:r>
      <w:r w:rsidR="00F90383" w:rsidRPr="00A84599">
        <w:rPr>
          <w:rFonts w:ascii="Times New Roman" w:hAnsi="Times New Roman" w:cs="Times New Roman"/>
          <w:color w:val="000000" w:themeColor="text1"/>
          <w:sz w:val="24"/>
          <w:szCs w:val="24"/>
        </w:rPr>
        <w:t xml:space="preserve"> ценных бумаг иностранного эмитента(в том числе депозитарн</w:t>
      </w:r>
      <w:r w:rsidRPr="00A84599">
        <w:rPr>
          <w:rFonts w:ascii="Times New Roman" w:hAnsi="Times New Roman" w:cs="Times New Roman"/>
          <w:color w:val="000000" w:themeColor="text1"/>
          <w:sz w:val="24"/>
          <w:szCs w:val="24"/>
        </w:rPr>
        <w:t>ых</w:t>
      </w:r>
      <w:r w:rsidR="00F90383" w:rsidRPr="00A84599">
        <w:rPr>
          <w:rFonts w:ascii="Times New Roman" w:hAnsi="Times New Roman" w:cs="Times New Roman"/>
          <w:color w:val="000000" w:themeColor="text1"/>
          <w:sz w:val="24"/>
          <w:szCs w:val="24"/>
        </w:rPr>
        <w:t xml:space="preserve"> распис</w:t>
      </w:r>
      <w:r w:rsidRPr="00A84599">
        <w:rPr>
          <w:rFonts w:ascii="Times New Roman" w:hAnsi="Times New Roman" w:cs="Times New Roman"/>
          <w:color w:val="000000" w:themeColor="text1"/>
          <w:sz w:val="24"/>
          <w:szCs w:val="24"/>
        </w:rPr>
        <w:t>ок</w:t>
      </w:r>
      <w:r w:rsidR="00F90383" w:rsidRPr="00A84599">
        <w:rPr>
          <w:rFonts w:ascii="Times New Roman" w:hAnsi="Times New Roman" w:cs="Times New Roman"/>
          <w:color w:val="000000" w:themeColor="text1"/>
          <w:sz w:val="24"/>
          <w:szCs w:val="24"/>
        </w:rPr>
        <w:t>)</w:t>
      </w:r>
      <w:r w:rsidR="00F5268C" w:rsidRPr="00A84599">
        <w:rPr>
          <w:rFonts w:ascii="Times New Roman" w:hAnsi="Times New Roman" w:cs="Times New Roman"/>
          <w:color w:val="000000" w:themeColor="text1"/>
          <w:sz w:val="24"/>
          <w:szCs w:val="24"/>
        </w:rPr>
        <w:t xml:space="preserve">, </w:t>
      </w:r>
      <w:r w:rsidR="00F90383" w:rsidRPr="00A84599">
        <w:rPr>
          <w:rFonts w:ascii="Times New Roman" w:hAnsi="Times New Roman" w:cs="Times New Roman"/>
          <w:color w:val="000000" w:themeColor="text1"/>
          <w:sz w:val="24"/>
          <w:szCs w:val="24"/>
        </w:rPr>
        <w:t xml:space="preserve"> торгующихся на российских биржах, </w:t>
      </w:r>
      <w:r w:rsidR="00F5268C" w:rsidRPr="00A84599">
        <w:rPr>
          <w:rFonts w:ascii="Times New Roman" w:hAnsi="Times New Roman" w:cs="Times New Roman"/>
          <w:color w:val="000000" w:themeColor="text1"/>
          <w:sz w:val="24"/>
          <w:szCs w:val="24"/>
        </w:rPr>
        <w:t xml:space="preserve">используются цены </w:t>
      </w:r>
      <w:r w:rsidR="00F5268C" w:rsidRPr="00A84599">
        <w:rPr>
          <w:rFonts w:ascii="Times New Roman" w:hAnsi="Times New Roman" w:cs="Times New Roman"/>
          <w:b/>
          <w:bCs/>
          <w:color w:val="000000" w:themeColor="text1"/>
          <w:sz w:val="24"/>
          <w:szCs w:val="24"/>
        </w:rPr>
        <w:t>основного российского рынка</w:t>
      </w:r>
      <w:r w:rsidR="00F5268C" w:rsidRPr="00A84599">
        <w:rPr>
          <w:rFonts w:ascii="Times New Roman" w:hAnsi="Times New Roman" w:cs="Times New Roman"/>
          <w:color w:val="000000" w:themeColor="text1"/>
          <w:sz w:val="24"/>
          <w:szCs w:val="24"/>
        </w:rPr>
        <w:t xml:space="preserve">   (из числа активных российских и  иностранных бирж), выбранные в следующем порядке (убывания приоритета):</w:t>
      </w:r>
    </w:p>
    <w:p w:rsidR="0079133A" w:rsidRPr="00A84599" w:rsidRDefault="0079133A" w:rsidP="00CD693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a)</w:t>
      </w:r>
      <w:r w:rsidRPr="00A84599">
        <w:rPr>
          <w:rFonts w:ascii="Times New Roman" w:hAnsi="Times New Roman" w:cs="Times New Roman"/>
          <w:color w:val="000000" w:themeColor="text1"/>
          <w:sz w:val="24"/>
          <w:szCs w:val="24"/>
        </w:rPr>
        <w:tab/>
        <w:t xml:space="preserve">цена спроса (bidlast)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79133A" w:rsidRPr="00A84599" w:rsidRDefault="0079133A" w:rsidP="00CD693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79133A" w:rsidRPr="00A84599" w:rsidRDefault="0079133A" w:rsidP="00CD693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r w:rsidRPr="00A84599">
        <w:rPr>
          <w:rFonts w:ascii="Times New Roman" w:hAnsi="Times New Roman" w:cs="Times New Roman"/>
          <w:color w:val="000000" w:themeColor="text1"/>
          <w:sz w:val="24"/>
          <w:szCs w:val="24"/>
        </w:rPr>
        <w:tab/>
        <w:t>средневзвешенная цена на момент окончания торговой сессии российской биржи на дату определения СЧА;</w:t>
      </w:r>
    </w:p>
    <w:p w:rsidR="0079133A" w:rsidRPr="00A84599" w:rsidRDefault="0079133A" w:rsidP="00CD6931">
      <w:pPr>
        <w:pStyle w:val="af2"/>
        <w:spacing w:after="0" w:line="240" w:lineRule="auto"/>
        <w:ind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c)</w:t>
      </w:r>
      <w:r w:rsidRPr="00A84599">
        <w:rPr>
          <w:rFonts w:ascii="Times New Roman" w:hAnsi="Times New Roman" w:cs="Times New Roman"/>
          <w:color w:val="000000" w:themeColor="text1"/>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79133A" w:rsidRPr="00A84599" w:rsidRDefault="0079133A" w:rsidP="00CD693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F5268C" w:rsidRPr="00A84599" w:rsidRDefault="001E5192" w:rsidP="00CD6931">
      <w:pPr>
        <w:suppressAutoHyphens/>
        <w:autoSpaceDE w:val="0"/>
        <w:autoSpaceDN w:val="0"/>
        <w:jc w:val="both"/>
        <w:textAlignment w:val="baseline"/>
        <w:rPr>
          <w:color w:val="000000" w:themeColor="text1"/>
        </w:rPr>
      </w:pPr>
      <w:r w:rsidRPr="00A84599">
        <w:rPr>
          <w:color w:val="000000" w:themeColor="text1"/>
          <w:lang w:eastAsia="en-US"/>
        </w:rPr>
        <w:tab/>
      </w:r>
    </w:p>
    <w:p w:rsidR="00F5268C" w:rsidRPr="00A84599" w:rsidRDefault="001E5192" w:rsidP="00CD6931">
      <w:pPr>
        <w:pStyle w:val="af2"/>
        <w:spacing w:after="0" w:line="240" w:lineRule="auto"/>
        <w:ind w:left="0" w:firstLine="466"/>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1.2.2.</w:t>
      </w:r>
      <w:r w:rsidR="00F5268C" w:rsidRPr="00A84599">
        <w:rPr>
          <w:rFonts w:ascii="Times New Roman" w:hAnsi="Times New Roman" w:cs="Times New Roman"/>
          <w:color w:val="000000" w:themeColor="text1"/>
          <w:sz w:val="24"/>
          <w:szCs w:val="24"/>
        </w:rPr>
        <w:t>Для опр</w:t>
      </w:r>
      <w:r w:rsidRPr="00A84599">
        <w:rPr>
          <w:rFonts w:ascii="Times New Roman" w:hAnsi="Times New Roman" w:cs="Times New Roman"/>
          <w:color w:val="000000" w:themeColor="text1"/>
          <w:sz w:val="24"/>
          <w:szCs w:val="24"/>
        </w:rPr>
        <w:t>еделения справедливой стоимости ценных бумаг иностранного эмитента(в том числе депозитарных расписок),  торгующихся на иностранных биржах,</w:t>
      </w:r>
      <w:r w:rsidR="00F5268C" w:rsidRPr="00A84599">
        <w:rPr>
          <w:rFonts w:ascii="Times New Roman" w:hAnsi="Times New Roman" w:cs="Times New Roman"/>
          <w:color w:val="000000" w:themeColor="text1"/>
          <w:sz w:val="24"/>
          <w:szCs w:val="24"/>
        </w:rPr>
        <w:t xml:space="preserve"> используются цены </w:t>
      </w:r>
      <w:r w:rsidR="00F5268C" w:rsidRPr="00A84599">
        <w:rPr>
          <w:rFonts w:ascii="Times New Roman" w:hAnsi="Times New Roman" w:cs="Times New Roman"/>
          <w:b/>
          <w:bCs/>
          <w:color w:val="000000" w:themeColor="text1"/>
          <w:sz w:val="24"/>
          <w:szCs w:val="24"/>
        </w:rPr>
        <w:t>основного иностранного рынка</w:t>
      </w:r>
      <w:r w:rsidR="00F5268C" w:rsidRPr="00A84599">
        <w:rPr>
          <w:rFonts w:ascii="Times New Roman" w:hAnsi="Times New Roman" w:cs="Times New Roman"/>
          <w:color w:val="000000" w:themeColor="text1"/>
          <w:sz w:val="24"/>
          <w:szCs w:val="24"/>
        </w:rPr>
        <w:t xml:space="preserve">   (</w:t>
      </w:r>
      <w:r w:rsidR="00F90383" w:rsidRPr="00A84599">
        <w:rPr>
          <w:rFonts w:ascii="Times New Roman" w:hAnsi="Times New Roman" w:cs="Times New Roman"/>
          <w:color w:val="000000" w:themeColor="text1"/>
          <w:sz w:val="24"/>
          <w:szCs w:val="24"/>
        </w:rPr>
        <w:t xml:space="preserve"> из числа</w:t>
      </w:r>
      <w:r w:rsidR="00F5268C" w:rsidRPr="00A84599">
        <w:rPr>
          <w:rFonts w:ascii="Times New Roman" w:hAnsi="Times New Roman" w:cs="Times New Roman"/>
          <w:color w:val="000000" w:themeColor="text1"/>
          <w:sz w:val="24"/>
          <w:szCs w:val="24"/>
        </w:rPr>
        <w:t xml:space="preserve"> иностранных бирж), выбранные в следующем порядке (убывания приоритета):</w:t>
      </w:r>
    </w:p>
    <w:p w:rsidR="00F5268C" w:rsidRPr="00A84599" w:rsidRDefault="001E5192" w:rsidP="00CD6931">
      <w:pPr>
        <w:pStyle w:val="af2"/>
        <w:spacing w:after="0" w:line="240" w:lineRule="auto"/>
        <w:ind w:left="644"/>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а) </w:t>
      </w:r>
      <w:r w:rsidR="00F5268C" w:rsidRPr="00A84599">
        <w:rPr>
          <w:rFonts w:ascii="Times New Roman" w:hAnsi="Times New Roman" w:cs="Times New Roman"/>
          <w:color w:val="000000" w:themeColor="text1"/>
          <w:sz w:val="24"/>
          <w:szCs w:val="24"/>
          <w:lang w:eastAsia="ru-RU"/>
        </w:rPr>
        <w:t>цена спроса (bid last) на момент окончания торговой сессии на торговой площадке иностранной биржи  на дату</w:t>
      </w:r>
      <w:r w:rsidR="0079133A" w:rsidRPr="00A84599">
        <w:rPr>
          <w:rFonts w:ascii="Times New Roman" w:hAnsi="Times New Roman" w:cs="Times New Roman"/>
          <w:color w:val="000000" w:themeColor="text1"/>
          <w:sz w:val="24"/>
          <w:szCs w:val="24"/>
          <w:lang w:eastAsia="ru-RU"/>
        </w:rPr>
        <w:t xml:space="preserve"> о</w:t>
      </w:r>
      <w:r w:rsidR="00F5268C" w:rsidRPr="00A84599">
        <w:rPr>
          <w:rFonts w:ascii="Times New Roman" w:hAnsi="Times New Roman" w:cs="Times New Roman"/>
          <w:color w:val="000000" w:themeColor="text1"/>
          <w:sz w:val="24"/>
          <w:szCs w:val="24"/>
          <w:lang w:eastAsia="ru-RU"/>
        </w:rPr>
        <w:t xml:space="preserve">пределения СЧА при условии подтверждения ее корректности; </w:t>
      </w:r>
    </w:p>
    <w:p w:rsidR="00F5268C" w:rsidRPr="00A84599" w:rsidRDefault="00F5268C" w:rsidP="00CD6931">
      <w:pPr>
        <w:pStyle w:val="af2"/>
        <w:spacing w:after="0" w:line="240" w:lineRule="auto"/>
        <w:ind w:left="284"/>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F5268C" w:rsidRPr="00A84599" w:rsidRDefault="001E5192" w:rsidP="00CD6931">
      <w:pPr>
        <w:pStyle w:val="af2"/>
        <w:spacing w:after="0" w:line="240" w:lineRule="auto"/>
        <w:ind w:left="284"/>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      </w:t>
      </w:r>
      <w:r w:rsidRPr="00A84599">
        <w:rPr>
          <w:rFonts w:ascii="Times New Roman" w:hAnsi="Times New Roman" w:cs="Times New Roman"/>
          <w:color w:val="000000" w:themeColor="text1"/>
          <w:sz w:val="24"/>
          <w:szCs w:val="24"/>
          <w:lang w:val="en-US" w:eastAsia="ru-RU"/>
        </w:rPr>
        <w:t>b</w:t>
      </w:r>
      <w:r w:rsidRPr="00A84599">
        <w:rPr>
          <w:rFonts w:ascii="Times New Roman" w:hAnsi="Times New Roman" w:cs="Times New Roman"/>
          <w:color w:val="000000" w:themeColor="text1"/>
          <w:sz w:val="24"/>
          <w:szCs w:val="24"/>
          <w:lang w:eastAsia="ru-RU"/>
        </w:rPr>
        <w:t xml:space="preserve">) </w:t>
      </w:r>
      <w:r w:rsidR="00073163" w:rsidRPr="00A84599">
        <w:rPr>
          <w:rFonts w:ascii="Times New Roman" w:hAnsi="Times New Roman" w:cs="Times New Roman"/>
          <w:color w:val="000000" w:themeColor="text1"/>
          <w:sz w:val="24"/>
          <w:szCs w:val="24"/>
          <w:lang w:eastAsia="ru-RU"/>
        </w:rPr>
        <w:t xml:space="preserve"> </w:t>
      </w:r>
      <w:r w:rsidR="00F5268C" w:rsidRPr="00A84599">
        <w:rPr>
          <w:rFonts w:ascii="Times New Roman" w:hAnsi="Times New Roman" w:cs="Times New Roman"/>
          <w:color w:val="000000" w:themeColor="text1"/>
          <w:sz w:val="24"/>
          <w:szCs w:val="24"/>
          <w:lang w:eastAsia="ru-RU"/>
        </w:rPr>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F5268C" w:rsidRPr="00A84599" w:rsidRDefault="00F5268C" w:rsidP="00CD693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Цена закрытия признается корректной, если раскрыты данные об объеме торгов за день и объем торгов не равен нулю.</w:t>
      </w:r>
    </w:p>
    <w:p w:rsidR="00CD6127" w:rsidRPr="00A84599" w:rsidRDefault="00CD6127" w:rsidP="00CD6931">
      <w:pPr>
        <w:pStyle w:val="af2"/>
        <w:spacing w:after="0" w:line="240" w:lineRule="auto"/>
        <w:ind w:left="0"/>
        <w:rPr>
          <w:rFonts w:ascii="Times New Roman" w:hAnsi="Times New Roman" w:cs="Times New Roman"/>
          <w:color w:val="000000" w:themeColor="text1"/>
          <w:sz w:val="24"/>
          <w:szCs w:val="24"/>
          <w:lang w:eastAsia="ru-RU"/>
        </w:rPr>
      </w:pPr>
    </w:p>
    <w:p w:rsidR="00CD6127" w:rsidRPr="00A84599" w:rsidRDefault="00CD6127" w:rsidP="00CD6931">
      <w:pPr>
        <w:pStyle w:val="af2"/>
        <w:spacing w:after="0" w:line="240" w:lineRule="auto"/>
        <w:ind w:left="0"/>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Справедливая стоимость долговой ценной бумаги определяется с учетом накопленного купонного дохода на дату определения СЧА.</w:t>
      </w:r>
    </w:p>
    <w:p w:rsidR="00F5268C" w:rsidRPr="00A84599" w:rsidRDefault="00F5268C" w:rsidP="00CD6931">
      <w:pPr>
        <w:pStyle w:val="af2"/>
        <w:spacing w:after="0" w:line="240" w:lineRule="auto"/>
        <w:ind w:left="0"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на дату определения СЧА</w:t>
      </w:r>
      <w:r w:rsidRPr="00A84599" w:rsidDel="00FE7717">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p w:rsidR="001E5192" w:rsidRPr="00A84599" w:rsidRDefault="001E5192" w:rsidP="00CD6931">
      <w:pPr>
        <w:pStyle w:val="af2"/>
        <w:spacing w:after="0" w:line="240" w:lineRule="auto"/>
        <w:ind w:left="0" w:firstLine="708"/>
        <w:jc w:val="both"/>
        <w:rPr>
          <w:rFonts w:ascii="Times New Roman" w:hAnsi="Times New Roman" w:cs="Times New Roman"/>
          <w:color w:val="000000" w:themeColor="text1"/>
          <w:sz w:val="24"/>
          <w:szCs w:val="24"/>
        </w:rPr>
      </w:pPr>
    </w:p>
    <w:p w:rsidR="00F90383" w:rsidRPr="00A84599" w:rsidRDefault="00F90383" w:rsidP="00CD6931">
      <w:pPr>
        <w:pStyle w:val="af2"/>
        <w:spacing w:after="0" w:line="240" w:lineRule="auto"/>
        <w:ind w:left="0" w:firstLine="708"/>
        <w:jc w:val="both"/>
        <w:rPr>
          <w:rFonts w:ascii="Times New Roman" w:hAnsi="Times New Roman" w:cs="Times New Roman"/>
          <w:color w:val="000000" w:themeColor="text1"/>
          <w:sz w:val="24"/>
          <w:szCs w:val="24"/>
          <w:lang w:eastAsia="ru-RU"/>
        </w:rPr>
      </w:pPr>
    </w:p>
    <w:p w:rsidR="00F5268C" w:rsidRPr="00A84599" w:rsidRDefault="00F90383" w:rsidP="00CD6931">
      <w:pPr>
        <w:ind w:left="708" w:firstLine="708"/>
        <w:rPr>
          <w:i/>
          <w:iCs/>
          <w:color w:val="000000" w:themeColor="text1"/>
        </w:rPr>
      </w:pPr>
      <w:r w:rsidRPr="00A84599">
        <w:rPr>
          <w:i/>
          <w:iCs/>
          <w:color w:val="000000" w:themeColor="text1"/>
        </w:rPr>
        <w:t>2.Модели оценки стоимости ценных бумаг, для которых определяется активный внебиржевой рынок</w:t>
      </w:r>
      <w:r w:rsidR="00CD6127" w:rsidRPr="00A84599">
        <w:rPr>
          <w:i/>
          <w:iCs/>
          <w:color w:val="000000" w:themeColor="text1"/>
        </w:rPr>
        <w:t xml:space="preserve"> </w:t>
      </w:r>
      <w:r w:rsidRPr="00A84599">
        <w:rPr>
          <w:i/>
          <w:iCs/>
          <w:color w:val="000000" w:themeColor="text1"/>
        </w:rPr>
        <w:t xml:space="preserve"> или для которых имеются наблюдаемые данные в отсутствии цен 1-го уровня  (2-й уровень)</w:t>
      </w:r>
    </w:p>
    <w:p w:rsidR="001E5192" w:rsidRPr="00A84599" w:rsidRDefault="001E5192" w:rsidP="00CD6931">
      <w:pPr>
        <w:pStyle w:val="af2"/>
        <w:spacing w:after="0" w:line="240" w:lineRule="auto"/>
        <w:ind w:left="0"/>
        <w:jc w:val="both"/>
        <w:rPr>
          <w:rFonts w:ascii="Times New Roman" w:hAnsi="Times New Roman" w:cs="Times New Roman"/>
          <w:i/>
          <w:iCs/>
          <w:color w:val="000000" w:themeColor="text1"/>
          <w:sz w:val="24"/>
          <w:szCs w:val="24"/>
        </w:rPr>
      </w:pPr>
    </w:p>
    <w:p w:rsidR="00BF66EB" w:rsidRPr="00A84599" w:rsidRDefault="00BF66EB" w:rsidP="00CD6931">
      <w:pPr>
        <w:ind w:left="66" w:firstLine="642"/>
        <w:jc w:val="both"/>
        <w:rPr>
          <w:color w:val="000000" w:themeColor="text1"/>
        </w:rPr>
      </w:pPr>
      <w:r w:rsidRPr="00A84599">
        <w:rPr>
          <w:color w:val="000000" w:themeColor="text1"/>
        </w:rPr>
        <w:t>2.1. Оценка ценных бумаг российского эмитента, ценных бумаг иностранного эмитента(за исключением инвестиционных паев российских паевых инвестиционных фондов, ипотечных сертификатов участия, депозитарных расписок)</w:t>
      </w:r>
    </w:p>
    <w:p w:rsidR="00BF66EB" w:rsidRPr="00A84599" w:rsidRDefault="00073163" w:rsidP="00CD6931">
      <w:pPr>
        <w:jc w:val="both"/>
        <w:rPr>
          <w:color w:val="000000" w:themeColor="text1"/>
        </w:rPr>
      </w:pPr>
      <w:r w:rsidRPr="00A84599">
        <w:rPr>
          <w:color w:val="000000" w:themeColor="text1"/>
        </w:rPr>
        <w:t xml:space="preserve">             </w:t>
      </w:r>
    </w:p>
    <w:p w:rsidR="008549FA" w:rsidRPr="00A84599" w:rsidRDefault="00073163" w:rsidP="00CD6931">
      <w:pPr>
        <w:rPr>
          <w:color w:val="000000" w:themeColor="text1"/>
        </w:rPr>
      </w:pPr>
      <w:r w:rsidRPr="00A84599">
        <w:rPr>
          <w:color w:val="000000" w:themeColor="text1"/>
        </w:rPr>
        <w:t xml:space="preserve">          </w:t>
      </w:r>
      <w:r w:rsidR="00097DFA" w:rsidRPr="00A84599">
        <w:rPr>
          <w:color w:val="000000" w:themeColor="text1"/>
        </w:rPr>
        <w:t xml:space="preserve">  </w:t>
      </w:r>
      <w:r w:rsidRPr="00A84599">
        <w:rPr>
          <w:color w:val="000000" w:themeColor="text1"/>
        </w:rPr>
        <w:t xml:space="preserve"> 2.1.</w:t>
      </w:r>
      <w:r w:rsidR="00EC43A6" w:rsidRPr="00A84599">
        <w:rPr>
          <w:color w:val="000000" w:themeColor="text1"/>
        </w:rPr>
        <w:t>1</w:t>
      </w:r>
      <w:r w:rsidRPr="00A84599">
        <w:rPr>
          <w:color w:val="000000" w:themeColor="text1"/>
        </w:rPr>
        <w:t>.</w:t>
      </w:r>
      <w:r w:rsidR="00F14FDA" w:rsidRPr="00A84599">
        <w:rPr>
          <w:color w:val="000000" w:themeColor="text1"/>
        </w:rPr>
        <w:t xml:space="preserve">Справедливая стоимость </w:t>
      </w:r>
      <w:r w:rsidR="00BF66EB" w:rsidRPr="00A84599">
        <w:rPr>
          <w:color w:val="000000" w:themeColor="text1"/>
        </w:rPr>
        <w:t xml:space="preserve"> облигаций российских эмитентов </w:t>
      </w:r>
      <w:r w:rsidR="00E45098" w:rsidRPr="00A84599">
        <w:rPr>
          <w:color w:val="000000" w:themeColor="text1"/>
        </w:rPr>
        <w:t xml:space="preserve"> определяется </w:t>
      </w:r>
      <w:r w:rsidR="008549FA" w:rsidRPr="00A84599">
        <w:rPr>
          <w:color w:val="000000" w:themeColor="text1"/>
        </w:rPr>
        <w:t xml:space="preserve">  в порядке убывания приоритета</w:t>
      </w:r>
      <w:r w:rsidR="00E45098" w:rsidRPr="00A84599">
        <w:rPr>
          <w:color w:val="000000" w:themeColor="text1"/>
        </w:rPr>
        <w:t xml:space="preserve"> как</w:t>
      </w:r>
      <w:r w:rsidR="008549FA" w:rsidRPr="00A84599">
        <w:rPr>
          <w:color w:val="000000" w:themeColor="text1"/>
        </w:rPr>
        <w:t>:</w:t>
      </w:r>
    </w:p>
    <w:p w:rsidR="00BF66EB" w:rsidRPr="00A84599" w:rsidRDefault="008549FA" w:rsidP="00CD6931">
      <w:pPr>
        <w:ind w:left="708" w:firstLine="708"/>
        <w:rPr>
          <w:color w:val="000000" w:themeColor="text1"/>
        </w:rPr>
      </w:pPr>
      <w:r w:rsidRPr="00A84599">
        <w:rPr>
          <w:color w:val="000000" w:themeColor="text1"/>
        </w:rPr>
        <w:t xml:space="preserve">а) </w:t>
      </w:r>
      <w:r w:rsidR="00BF66EB" w:rsidRPr="00A84599">
        <w:rPr>
          <w:color w:val="000000" w:themeColor="text1"/>
        </w:rPr>
        <w:t>цена, рассчитанная</w:t>
      </w:r>
      <w:r w:rsidR="00CD6127" w:rsidRPr="00A84599">
        <w:rPr>
          <w:color w:val="000000" w:themeColor="text1"/>
        </w:rPr>
        <w:t xml:space="preserve"> ценовым центром НРД</w:t>
      </w:r>
      <w:r w:rsidR="00BF66EB" w:rsidRPr="00A84599">
        <w:rPr>
          <w:color w:val="000000" w:themeColor="text1"/>
        </w:rPr>
        <w:t>.</w:t>
      </w:r>
    </w:p>
    <w:p w:rsidR="008549FA" w:rsidRPr="00A84599" w:rsidRDefault="008549FA" w:rsidP="00CD6931">
      <w:pPr>
        <w:ind w:left="708" w:firstLine="708"/>
        <w:rPr>
          <w:color w:val="000000" w:themeColor="text1"/>
        </w:rPr>
      </w:pPr>
      <w:r w:rsidRPr="00A84599">
        <w:rPr>
          <w:color w:val="000000" w:themeColor="text1"/>
        </w:rPr>
        <w:t>б) модель оценки для ценных бумаг, номинированных в рублях</w:t>
      </w:r>
      <w:r w:rsidR="00E45098" w:rsidRPr="00A84599">
        <w:rPr>
          <w:color w:val="000000" w:themeColor="text1"/>
        </w:rPr>
        <w:t xml:space="preserve"> в соответствии с Приложением №5</w:t>
      </w:r>
      <w:r w:rsidRPr="00A84599">
        <w:rPr>
          <w:color w:val="000000" w:themeColor="text1"/>
        </w:rPr>
        <w:t xml:space="preserve"> Настоящих правил.</w:t>
      </w:r>
    </w:p>
    <w:p w:rsidR="00CD6127" w:rsidRPr="00A84599" w:rsidRDefault="00CD6127" w:rsidP="00CD6931">
      <w:pPr>
        <w:ind w:left="708" w:firstLine="708"/>
        <w:rPr>
          <w:color w:val="000000" w:themeColor="text1"/>
        </w:rPr>
      </w:pPr>
      <w:r w:rsidRPr="00A84599">
        <w:rPr>
          <w:color w:val="000000" w:themeColor="text1"/>
        </w:rPr>
        <w:t>2.1.</w:t>
      </w:r>
      <w:r w:rsidR="00EC43A6" w:rsidRPr="00A84599">
        <w:rPr>
          <w:color w:val="000000" w:themeColor="text1"/>
        </w:rPr>
        <w:t>2</w:t>
      </w:r>
      <w:r w:rsidRPr="00A84599">
        <w:rPr>
          <w:color w:val="000000" w:themeColor="text1"/>
        </w:rPr>
        <w:t>. Для определения справедливой стоимости облигаций иностранных эмитентов, используются наблюдаемые цены активного внебиржевого рынка, выбранные в следующем порядке (убывания приоритета):</w:t>
      </w:r>
    </w:p>
    <w:p w:rsidR="00CD6127" w:rsidRPr="00A84599" w:rsidRDefault="00CD6127" w:rsidP="00CD6931">
      <w:pPr>
        <w:ind w:left="708" w:firstLine="708"/>
        <w:rPr>
          <w:color w:val="000000" w:themeColor="text1"/>
        </w:rPr>
      </w:pPr>
      <w:r w:rsidRPr="00A84599">
        <w:rPr>
          <w:color w:val="000000" w:themeColor="text1"/>
        </w:rPr>
        <w:lastRenderedPageBreak/>
        <w:t>a)</w:t>
      </w:r>
      <w:r w:rsidRPr="00A84599">
        <w:rPr>
          <w:color w:val="000000" w:themeColor="text1"/>
        </w:rPr>
        <w:tab/>
        <w:t xml:space="preserve">цена BGN (Bloomberg Generic), раскрываемая информационной системой "Блумберг" (Bloomberg) на дату определения СЧА; </w:t>
      </w:r>
    </w:p>
    <w:p w:rsidR="00CD6127" w:rsidRPr="00A84599" w:rsidRDefault="00CD6127" w:rsidP="00CD6931">
      <w:pPr>
        <w:ind w:left="708" w:firstLine="708"/>
        <w:rPr>
          <w:color w:val="000000" w:themeColor="text1"/>
        </w:rPr>
      </w:pPr>
      <w:r w:rsidRPr="00A84599">
        <w:rPr>
          <w:color w:val="000000" w:themeColor="text1"/>
        </w:rPr>
        <w:t>b)</w:t>
      </w:r>
      <w:r w:rsidRPr="00A84599">
        <w:rPr>
          <w:color w:val="000000" w:themeColor="text1"/>
        </w:rPr>
        <w:tab/>
        <w:t>цена BVAL (Bloomberg Valuation), раскрываемая информационной системой "Блумберг" (Bloomberg) на дату определения СЧА.</w:t>
      </w:r>
    </w:p>
    <w:p w:rsidR="00CD6127" w:rsidRPr="00A84599" w:rsidRDefault="00CD6127" w:rsidP="00CD6931">
      <w:pPr>
        <w:ind w:left="708" w:firstLine="708"/>
        <w:rPr>
          <w:color w:val="000000" w:themeColor="text1"/>
        </w:rPr>
      </w:pPr>
      <w:r w:rsidRPr="00A84599">
        <w:rPr>
          <w:color w:val="000000" w:themeColor="text1"/>
        </w:rPr>
        <w:t>Справедливая стоимость долговой ценной бумаги определяется с учетом накопленного купонного дохода на дату определения СЧА</w:t>
      </w:r>
    </w:p>
    <w:p w:rsidR="00CD6127" w:rsidRPr="00A84599" w:rsidRDefault="00CD6127" w:rsidP="00CD6931">
      <w:pPr>
        <w:ind w:left="708" w:firstLine="708"/>
        <w:rPr>
          <w:color w:val="000000" w:themeColor="text1"/>
        </w:rPr>
      </w:pPr>
    </w:p>
    <w:p w:rsidR="00F14FDA" w:rsidRPr="00A84599" w:rsidRDefault="00F14FDA" w:rsidP="00CD6931">
      <w:pPr>
        <w:jc w:val="both"/>
        <w:rPr>
          <w:color w:val="000000" w:themeColor="text1"/>
          <w:lang w:eastAsia="en-US"/>
        </w:rPr>
      </w:pPr>
      <w:r w:rsidRPr="00A84599">
        <w:rPr>
          <w:color w:val="000000" w:themeColor="text1"/>
          <w:lang w:eastAsia="en-US"/>
        </w:rPr>
        <w:t xml:space="preserve">  </w:t>
      </w:r>
      <w:r w:rsidR="00073163" w:rsidRPr="00A84599">
        <w:rPr>
          <w:color w:val="000000" w:themeColor="text1"/>
          <w:lang w:eastAsia="en-US"/>
        </w:rPr>
        <w:t xml:space="preserve">        </w:t>
      </w:r>
      <w:r w:rsidR="00097DFA" w:rsidRPr="00A84599">
        <w:rPr>
          <w:color w:val="000000" w:themeColor="text1"/>
          <w:lang w:eastAsia="en-US"/>
        </w:rPr>
        <w:t xml:space="preserve">  </w:t>
      </w:r>
      <w:r w:rsidR="00073163" w:rsidRPr="00A84599">
        <w:rPr>
          <w:color w:val="000000" w:themeColor="text1"/>
          <w:lang w:eastAsia="en-US"/>
        </w:rPr>
        <w:t xml:space="preserve"> </w:t>
      </w:r>
      <w:r w:rsidR="00CD6127" w:rsidRPr="00A84599">
        <w:rPr>
          <w:color w:val="000000" w:themeColor="text1"/>
          <w:lang w:eastAsia="en-US"/>
        </w:rPr>
        <w:t>2.1.</w:t>
      </w:r>
      <w:r w:rsidR="00EC43A6" w:rsidRPr="00A84599">
        <w:rPr>
          <w:color w:val="000000" w:themeColor="text1"/>
          <w:lang w:eastAsia="en-US"/>
        </w:rPr>
        <w:t>3</w:t>
      </w:r>
      <w:r w:rsidR="00073163" w:rsidRPr="00A84599">
        <w:rPr>
          <w:color w:val="000000" w:themeColor="text1"/>
          <w:lang w:eastAsia="en-US"/>
        </w:rPr>
        <w:t>.Для определения с</w:t>
      </w:r>
      <w:r w:rsidR="00073163" w:rsidRPr="00A84599">
        <w:rPr>
          <w:color w:val="000000" w:themeColor="text1"/>
        </w:rPr>
        <w:t>праведливой стоимости  о</w:t>
      </w:r>
      <w:r w:rsidRPr="00A84599">
        <w:rPr>
          <w:color w:val="000000" w:themeColor="text1"/>
          <w:lang w:eastAsia="en-US"/>
        </w:rPr>
        <w:t xml:space="preserve">блигаций внешних облигационных займов Российской Федерации, </w:t>
      </w:r>
      <w:r w:rsidR="000D7C50" w:rsidRPr="00A84599">
        <w:rPr>
          <w:color w:val="000000" w:themeColor="text1"/>
          <w:lang w:eastAsia="en-US"/>
        </w:rPr>
        <w:t xml:space="preserve">облигаций иностранных эмитентов, </w:t>
      </w:r>
      <w:r w:rsidRPr="00A84599">
        <w:rPr>
          <w:color w:val="000000" w:themeColor="text1"/>
          <w:lang w:eastAsia="en-US"/>
        </w:rPr>
        <w:t>долговых ценных бумаг иностранных государств, еврооблигаций иностранного эмитента, долговых ценных бумаг иностранного государства, ц</w:t>
      </w:r>
      <w:r w:rsidRPr="00A84599">
        <w:rPr>
          <w:color w:val="000000" w:themeColor="text1"/>
        </w:rPr>
        <w:t>енных бумаг международной финансовой организации</w:t>
      </w:r>
      <w:r w:rsidR="00F5268C" w:rsidRPr="00A84599">
        <w:rPr>
          <w:color w:val="000000" w:themeColor="text1"/>
        </w:rPr>
        <w:t xml:space="preserve"> </w:t>
      </w:r>
      <w:r w:rsidRPr="00A84599">
        <w:rPr>
          <w:color w:val="000000" w:themeColor="text1"/>
          <w:lang w:eastAsia="en-US"/>
        </w:rPr>
        <w:t xml:space="preserve"> используются наблюдаемые цены активного внебиржевого рынка, выбранные в следующем порядке (убывания приоритета):</w:t>
      </w:r>
    </w:p>
    <w:p w:rsidR="00F14FDA" w:rsidRPr="00A84599" w:rsidRDefault="00750B8B" w:rsidP="00CD6931">
      <w:pPr>
        <w:ind w:left="320"/>
        <w:jc w:val="both"/>
        <w:rPr>
          <w:color w:val="000000" w:themeColor="text1"/>
          <w:lang w:eastAsia="en-US"/>
        </w:rPr>
      </w:pPr>
      <w:r w:rsidRPr="00A84599">
        <w:rPr>
          <w:color w:val="000000" w:themeColor="text1"/>
          <w:lang w:val="en-US" w:eastAsia="en-US"/>
        </w:rPr>
        <w:t>a</w:t>
      </w:r>
      <w:r w:rsidRPr="00A84599">
        <w:rPr>
          <w:color w:val="000000" w:themeColor="text1"/>
          <w:lang w:eastAsia="en-US"/>
        </w:rPr>
        <w:t>)</w:t>
      </w:r>
      <w:r w:rsidR="00097DFA" w:rsidRPr="00A84599">
        <w:rPr>
          <w:color w:val="000000" w:themeColor="text1"/>
          <w:lang w:eastAsia="en-US"/>
        </w:rPr>
        <w:t xml:space="preserve"> </w:t>
      </w:r>
      <w:r w:rsidRPr="00A84599">
        <w:rPr>
          <w:color w:val="000000" w:themeColor="text1"/>
          <w:lang w:eastAsia="en-US"/>
        </w:rPr>
        <w:t xml:space="preserve"> </w:t>
      </w:r>
      <w:r w:rsidR="00F14FDA" w:rsidRPr="00A84599">
        <w:rPr>
          <w:color w:val="000000" w:themeColor="text1"/>
          <w:lang w:eastAsia="en-US"/>
        </w:rPr>
        <w:t>цена BGN (</w:t>
      </w:r>
      <w:r w:rsidR="00F14FDA" w:rsidRPr="00A84599">
        <w:rPr>
          <w:color w:val="000000" w:themeColor="text1"/>
          <w:lang w:val="en-US" w:eastAsia="en-US"/>
        </w:rPr>
        <w:t>Bloomberg</w:t>
      </w:r>
      <w:r w:rsidR="00F14FDA" w:rsidRPr="00A84599">
        <w:rPr>
          <w:color w:val="000000" w:themeColor="text1"/>
          <w:lang w:eastAsia="en-US"/>
        </w:rPr>
        <w:t xml:space="preserve"> </w:t>
      </w:r>
      <w:r w:rsidR="00F14FDA" w:rsidRPr="00A84599">
        <w:rPr>
          <w:color w:val="000000" w:themeColor="text1"/>
          <w:lang w:val="en-US" w:eastAsia="en-US"/>
        </w:rPr>
        <w:t>Generic</w:t>
      </w:r>
      <w:r w:rsidR="00F14FDA" w:rsidRPr="00A84599">
        <w:rPr>
          <w:color w:val="000000" w:themeColor="text1"/>
          <w:lang w:eastAsia="en-US"/>
        </w:rPr>
        <w:t xml:space="preserve">), раскрываемая информационной системой "Блумберг" (Bloomberg) на дату определения СЧА; </w:t>
      </w:r>
    </w:p>
    <w:p w:rsidR="00F14FDA" w:rsidRPr="00A84599" w:rsidRDefault="00750B8B" w:rsidP="00CD6931">
      <w:pPr>
        <w:ind w:left="320"/>
        <w:jc w:val="both"/>
        <w:rPr>
          <w:color w:val="000000" w:themeColor="text1"/>
          <w:lang w:eastAsia="en-US"/>
        </w:rPr>
      </w:pPr>
      <w:r w:rsidRPr="00A84599">
        <w:rPr>
          <w:color w:val="000000" w:themeColor="text1"/>
          <w:lang w:val="en-US"/>
        </w:rPr>
        <w:t>b</w:t>
      </w:r>
      <w:r w:rsidRPr="00A84599">
        <w:rPr>
          <w:color w:val="000000" w:themeColor="text1"/>
        </w:rPr>
        <w:t>)</w:t>
      </w:r>
      <w:r w:rsidR="00097DFA" w:rsidRPr="00A84599">
        <w:rPr>
          <w:color w:val="000000" w:themeColor="text1"/>
        </w:rPr>
        <w:t xml:space="preserve"> </w:t>
      </w:r>
      <w:r w:rsidR="00F14FDA" w:rsidRPr="00A84599">
        <w:rPr>
          <w:color w:val="000000" w:themeColor="text1"/>
        </w:rPr>
        <w:t xml:space="preserve">цена BVAL </w:t>
      </w:r>
      <w:r w:rsidR="00F14FDA" w:rsidRPr="00A84599">
        <w:rPr>
          <w:color w:val="000000" w:themeColor="text1"/>
          <w:lang w:eastAsia="en-US"/>
        </w:rPr>
        <w:t>(</w:t>
      </w:r>
      <w:r w:rsidR="00F14FDA" w:rsidRPr="00A84599">
        <w:rPr>
          <w:color w:val="000000" w:themeColor="text1"/>
          <w:lang w:val="en-US" w:eastAsia="en-US"/>
        </w:rPr>
        <w:t>Bloomberg</w:t>
      </w:r>
      <w:r w:rsidR="00F14FDA" w:rsidRPr="00A84599">
        <w:rPr>
          <w:color w:val="000000" w:themeColor="text1"/>
          <w:lang w:eastAsia="en-US"/>
        </w:rPr>
        <w:t xml:space="preserve"> </w:t>
      </w:r>
      <w:r w:rsidR="00F14FDA" w:rsidRPr="00A84599">
        <w:rPr>
          <w:color w:val="000000" w:themeColor="text1"/>
          <w:lang w:val="en-US" w:eastAsia="en-US"/>
        </w:rPr>
        <w:t>Valuation</w:t>
      </w:r>
      <w:r w:rsidR="00F14FDA" w:rsidRPr="00A84599">
        <w:rPr>
          <w:color w:val="000000" w:themeColor="text1"/>
          <w:lang w:eastAsia="en-US"/>
        </w:rPr>
        <w:t>)</w:t>
      </w:r>
      <w:r w:rsidR="00F14FDA" w:rsidRPr="00A84599">
        <w:rPr>
          <w:color w:val="000000" w:themeColor="text1"/>
        </w:rPr>
        <w:t xml:space="preserve">, раскрываемая информационной системой "Блумберг" (Bloomberg) на дату </w:t>
      </w:r>
      <w:r w:rsidR="00F14FDA" w:rsidRPr="00A84599">
        <w:rPr>
          <w:color w:val="000000" w:themeColor="text1"/>
          <w:lang w:eastAsia="en-US"/>
        </w:rPr>
        <w:t>определения СЧА.</w:t>
      </w:r>
    </w:p>
    <w:p w:rsidR="00CD6127" w:rsidRPr="00A84599" w:rsidRDefault="00CD6127" w:rsidP="00CD6931">
      <w:pPr>
        <w:jc w:val="both"/>
        <w:rPr>
          <w:color w:val="000000" w:themeColor="text1"/>
          <w:lang w:eastAsia="en-US"/>
        </w:rPr>
      </w:pPr>
      <w:r w:rsidRPr="00A84599">
        <w:rPr>
          <w:color w:val="000000" w:themeColor="text1"/>
          <w:lang w:eastAsia="en-US"/>
        </w:rPr>
        <w:t>Справедливая стоимость долговой ценной бумаги определяется с учетом накопленного купонного дохода на дату определения СЧА.</w:t>
      </w:r>
    </w:p>
    <w:p w:rsidR="00F14FDA" w:rsidRPr="00A84599" w:rsidRDefault="00F14FDA" w:rsidP="00CD6931">
      <w:pPr>
        <w:jc w:val="both"/>
        <w:rPr>
          <w:color w:val="000000" w:themeColor="text1"/>
        </w:rPr>
      </w:pPr>
      <w:r w:rsidRPr="00A84599">
        <w:rPr>
          <w:color w:val="000000" w:themeColor="text1"/>
        </w:rPr>
        <w:t>Если  указанные цены отсутствуют, для ценной бумаги применяется  3-й уровень оценки стоимости ценных бумаг</w:t>
      </w:r>
    </w:p>
    <w:p w:rsidR="00F14FDA" w:rsidRPr="00A84599" w:rsidRDefault="00F14FDA" w:rsidP="00CD6931">
      <w:pPr>
        <w:jc w:val="both"/>
        <w:rPr>
          <w:color w:val="000000" w:themeColor="text1"/>
        </w:rPr>
      </w:pPr>
    </w:p>
    <w:p w:rsidR="00F14FDA" w:rsidRPr="00A84599" w:rsidRDefault="00073163" w:rsidP="00CD6931">
      <w:pPr>
        <w:jc w:val="both"/>
        <w:rPr>
          <w:color w:val="000000" w:themeColor="text1"/>
        </w:rPr>
      </w:pPr>
      <w:r w:rsidRPr="00A84599">
        <w:rPr>
          <w:color w:val="000000" w:themeColor="text1"/>
        </w:rPr>
        <w:t xml:space="preserve">            </w:t>
      </w:r>
      <w:r w:rsidR="00097DFA" w:rsidRPr="00A84599">
        <w:rPr>
          <w:color w:val="000000" w:themeColor="text1"/>
        </w:rPr>
        <w:t xml:space="preserve">  </w:t>
      </w:r>
      <w:r w:rsidR="00CD6127" w:rsidRPr="00A84599">
        <w:rPr>
          <w:color w:val="000000" w:themeColor="text1"/>
        </w:rPr>
        <w:t>2.1.</w:t>
      </w:r>
      <w:r w:rsidR="00EC43A6" w:rsidRPr="00A84599">
        <w:rPr>
          <w:color w:val="000000" w:themeColor="text1"/>
        </w:rPr>
        <w:t>4</w:t>
      </w:r>
      <w:r w:rsidRPr="00A84599">
        <w:rPr>
          <w:color w:val="000000" w:themeColor="text1"/>
        </w:rPr>
        <w:t xml:space="preserve">. </w:t>
      </w:r>
      <w:r w:rsidR="00F14FDA" w:rsidRPr="00A84599">
        <w:rPr>
          <w:color w:val="000000" w:themeColor="text1"/>
        </w:rPr>
        <w:t>Для определения справедливой стоимости</w:t>
      </w:r>
      <w:r w:rsidRPr="00A84599">
        <w:rPr>
          <w:color w:val="000000" w:themeColor="text1"/>
        </w:rPr>
        <w:t xml:space="preserve"> инвестиционных паев российских паевых инвестиционных фондов  и</w:t>
      </w:r>
      <w:r w:rsidR="00F14FDA" w:rsidRPr="00A84599">
        <w:rPr>
          <w:color w:val="000000" w:themeColor="text1"/>
        </w:rPr>
        <w:t>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F14FDA" w:rsidRPr="00A84599" w:rsidRDefault="00F14FDA" w:rsidP="00CD6931">
      <w:pPr>
        <w:pStyle w:val="af2"/>
        <w:spacing w:after="0" w:line="240" w:lineRule="auto"/>
        <w:ind w:left="0" w:firstLine="466"/>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p w:rsidR="00F14FDA" w:rsidRPr="00A84599" w:rsidRDefault="00073163" w:rsidP="00CD6931">
      <w:pPr>
        <w:ind w:firstLine="466"/>
        <w:jc w:val="both"/>
        <w:rPr>
          <w:color w:val="000000" w:themeColor="text1"/>
        </w:rPr>
      </w:pPr>
      <w:r w:rsidRPr="00A84599">
        <w:rPr>
          <w:color w:val="000000" w:themeColor="text1"/>
        </w:rPr>
        <w:t xml:space="preserve">   </w:t>
      </w:r>
      <w:r w:rsidR="00097DFA" w:rsidRPr="00A84599">
        <w:rPr>
          <w:color w:val="000000" w:themeColor="text1"/>
        </w:rPr>
        <w:t xml:space="preserve">  </w:t>
      </w:r>
      <w:r w:rsidRPr="00A84599">
        <w:rPr>
          <w:color w:val="000000" w:themeColor="text1"/>
        </w:rPr>
        <w:t xml:space="preserve"> 2.1.</w:t>
      </w:r>
      <w:r w:rsidR="00EC43A6" w:rsidRPr="00A84599">
        <w:rPr>
          <w:color w:val="000000" w:themeColor="text1"/>
        </w:rPr>
        <w:t>5</w:t>
      </w:r>
      <w:r w:rsidRPr="00A84599">
        <w:rPr>
          <w:color w:val="000000" w:themeColor="text1"/>
        </w:rPr>
        <w:t xml:space="preserve">.  </w:t>
      </w:r>
      <w:r w:rsidR="00F14FDA" w:rsidRPr="00A84599">
        <w:rPr>
          <w:color w:val="000000" w:themeColor="text1"/>
        </w:rPr>
        <w:t>Для определения справедливой стоимости</w:t>
      </w:r>
      <w:r w:rsidRPr="00A84599">
        <w:rPr>
          <w:color w:val="000000" w:themeColor="text1"/>
        </w:rPr>
        <w:t xml:space="preserve">  депозитарных расписок</w:t>
      </w:r>
      <w:r w:rsidR="00F14FDA" w:rsidRPr="00A84599">
        <w:rPr>
          <w:color w:val="000000" w:themeColor="text1"/>
        </w:rPr>
        <w:t xml:space="preserve">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p w:rsidR="00F14FDA" w:rsidRPr="00A84599" w:rsidRDefault="00F14FDA" w:rsidP="00CD6931">
      <w:pPr>
        <w:jc w:val="both"/>
        <w:rPr>
          <w:color w:val="000000" w:themeColor="text1"/>
        </w:rPr>
      </w:pPr>
    </w:p>
    <w:p w:rsidR="009422A7" w:rsidRPr="00A84599" w:rsidRDefault="009422A7" w:rsidP="00CD6931">
      <w:pPr>
        <w:jc w:val="both"/>
        <w:rPr>
          <w:color w:val="000000" w:themeColor="text1"/>
        </w:rPr>
      </w:pPr>
    </w:p>
    <w:p w:rsidR="009422A7" w:rsidRPr="00A84599" w:rsidRDefault="00750B8B" w:rsidP="00CD6931">
      <w:pPr>
        <w:ind w:left="466" w:firstLine="708"/>
        <w:jc w:val="both"/>
        <w:rPr>
          <w:i/>
          <w:iCs/>
          <w:color w:val="000000" w:themeColor="text1"/>
        </w:rPr>
      </w:pPr>
      <w:r w:rsidRPr="00A84599">
        <w:rPr>
          <w:i/>
          <w:iCs/>
          <w:color w:val="000000" w:themeColor="text1"/>
        </w:rPr>
        <w:t>3.</w:t>
      </w:r>
      <w:r w:rsidR="009422A7" w:rsidRPr="00A84599">
        <w:rPr>
          <w:i/>
          <w:iCs/>
          <w:color w:val="000000" w:themeColor="text1"/>
        </w:rPr>
        <w:t>Модели оценки стоимости ценных бумаг, для которых не определяется активный рынок и отсутствуют наблюдаемые данные (3-й уровень)</w:t>
      </w:r>
      <w:r w:rsidR="009F01F0" w:rsidRPr="00A84599">
        <w:rPr>
          <w:i/>
          <w:iCs/>
          <w:color w:val="000000" w:themeColor="text1"/>
        </w:rPr>
        <w:t>.</w:t>
      </w:r>
    </w:p>
    <w:p w:rsidR="009F01F0" w:rsidRPr="00A84599" w:rsidRDefault="009F01F0" w:rsidP="00CD6931">
      <w:pPr>
        <w:ind w:left="466" w:firstLine="708"/>
        <w:jc w:val="both"/>
        <w:rPr>
          <w:color w:val="000000" w:themeColor="text1"/>
        </w:rPr>
      </w:pPr>
    </w:p>
    <w:p w:rsidR="009422A7" w:rsidRPr="00A84599" w:rsidRDefault="00750B8B" w:rsidP="00CD6931">
      <w:pPr>
        <w:ind w:firstLine="466"/>
        <w:jc w:val="both"/>
        <w:rPr>
          <w:color w:val="000000" w:themeColor="text1"/>
        </w:rPr>
      </w:pPr>
      <w:r w:rsidRPr="00A84599">
        <w:rPr>
          <w:color w:val="000000" w:themeColor="text1"/>
          <w:lang w:eastAsia="en-US"/>
        </w:rPr>
        <w:t xml:space="preserve">3.1 </w:t>
      </w:r>
      <w:r w:rsidR="009422A7" w:rsidRPr="00A84599">
        <w:rPr>
          <w:color w:val="000000" w:themeColor="text1"/>
          <w:lang w:eastAsia="en-US"/>
        </w:rPr>
        <w:t>Для определения справедливой стоимости</w:t>
      </w:r>
      <w:r w:rsidRPr="00A84599">
        <w:rPr>
          <w:color w:val="000000" w:themeColor="text1"/>
          <w:lang w:eastAsia="en-US"/>
        </w:rPr>
        <w:t xml:space="preserve"> </w:t>
      </w:r>
      <w:r w:rsidRPr="00A84599">
        <w:rPr>
          <w:color w:val="000000" w:themeColor="text1"/>
        </w:rPr>
        <w:t xml:space="preserve">Депозитных сертификатов </w:t>
      </w:r>
      <w:r w:rsidR="009422A7" w:rsidRPr="00A84599">
        <w:rPr>
          <w:color w:val="000000" w:themeColor="text1"/>
          <w:lang w:eastAsia="en-US"/>
        </w:rPr>
        <w:t xml:space="preserve"> используется метод определения справедливой стоимости, принятый для </w:t>
      </w:r>
      <w:r w:rsidR="009422A7" w:rsidRPr="00A84599">
        <w:rPr>
          <w:color w:val="000000" w:themeColor="text1"/>
        </w:rPr>
        <w:t>денежных средств во вкладах</w:t>
      </w:r>
      <w:r w:rsidR="009422A7" w:rsidRPr="00A84599">
        <w:rPr>
          <w:color w:val="000000" w:themeColor="text1"/>
          <w:lang w:eastAsia="en-US"/>
        </w:rPr>
        <w:t>.</w:t>
      </w:r>
      <w:r w:rsidR="000D7C50" w:rsidRPr="00A84599">
        <w:rPr>
          <w:color w:val="000000" w:themeColor="text1"/>
          <w:lang w:eastAsia="en-US"/>
        </w:rPr>
        <w:t xml:space="preserve">  (Раздел </w:t>
      </w:r>
      <w:r w:rsidR="000D7C50" w:rsidRPr="00A84599">
        <w:rPr>
          <w:color w:val="000000" w:themeColor="text1"/>
          <w:lang w:val="en-US" w:eastAsia="en-US"/>
        </w:rPr>
        <w:t>II</w:t>
      </w:r>
      <w:r w:rsidR="000D7C50" w:rsidRPr="00A84599">
        <w:rPr>
          <w:color w:val="000000" w:themeColor="text1"/>
          <w:lang w:eastAsia="en-US"/>
        </w:rPr>
        <w:t xml:space="preserve"> Депозиты и депозитный сертификаты. Приложения 2 Настоящих правил)</w:t>
      </w:r>
    </w:p>
    <w:p w:rsidR="009422A7" w:rsidRPr="00A84599" w:rsidRDefault="00750B8B" w:rsidP="00CD6931">
      <w:pPr>
        <w:jc w:val="both"/>
        <w:rPr>
          <w:color w:val="000000" w:themeColor="text1"/>
        </w:rPr>
      </w:pPr>
      <w:r w:rsidRPr="00A84599">
        <w:rPr>
          <w:color w:val="000000" w:themeColor="text1"/>
        </w:rPr>
        <w:lastRenderedPageBreak/>
        <w:t xml:space="preserve">       3.2. </w:t>
      </w:r>
      <w:r w:rsidR="009422A7" w:rsidRPr="00A84599">
        <w:rPr>
          <w:color w:val="000000" w:themeColor="text1"/>
        </w:rPr>
        <w:t xml:space="preserve">Для оценки </w:t>
      </w:r>
      <w:r w:rsidRPr="00A84599">
        <w:rPr>
          <w:color w:val="000000" w:themeColor="text1"/>
        </w:rPr>
        <w:t xml:space="preserve">Ценная бумаг российских эмитентов и ценных бумаг иностранных эмитентов </w:t>
      </w:r>
      <w:r w:rsidR="009422A7" w:rsidRPr="00A84599">
        <w:rPr>
          <w:color w:val="000000" w:themeColor="text1"/>
        </w:rPr>
        <w:t>исп</w:t>
      </w:r>
      <w:r w:rsidR="009F01F0" w:rsidRPr="00A84599">
        <w:rPr>
          <w:color w:val="000000" w:themeColor="text1"/>
        </w:rPr>
        <w:t>ользуется стоимость, определенная</w:t>
      </w:r>
      <w:r w:rsidR="009422A7" w:rsidRPr="00A84599">
        <w:rPr>
          <w:color w:val="000000" w:themeColor="text1"/>
        </w:rPr>
        <w:t xml:space="preserve">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9422A7" w:rsidRPr="00A84599" w:rsidRDefault="009422A7" w:rsidP="00CD6931">
      <w:pPr>
        <w:pStyle w:val="af2"/>
        <w:spacing w:after="0" w:line="240" w:lineRule="auto"/>
        <w:ind w:left="501"/>
        <w:jc w:val="both"/>
        <w:rPr>
          <w:rFonts w:ascii="Times New Roman" w:hAnsi="Times New Roman" w:cs="Times New Roman"/>
          <w:color w:val="000000" w:themeColor="text1"/>
          <w:sz w:val="24"/>
          <w:szCs w:val="24"/>
        </w:rPr>
      </w:pPr>
    </w:p>
    <w:p w:rsidR="00824493" w:rsidRPr="00A84599" w:rsidRDefault="002855DA" w:rsidP="00CD6931">
      <w:pPr>
        <w:ind w:left="708"/>
        <w:jc w:val="both"/>
        <w:rPr>
          <w:b/>
          <w:bCs/>
          <w:i/>
          <w:iCs/>
          <w:color w:val="000000" w:themeColor="text1"/>
        </w:rPr>
      </w:pPr>
      <w:r w:rsidRPr="00A84599">
        <w:rPr>
          <w:b/>
          <w:bCs/>
          <w:i/>
          <w:iCs/>
          <w:color w:val="000000" w:themeColor="text1"/>
        </w:rPr>
        <w:t xml:space="preserve">      4.</w:t>
      </w:r>
      <w:r w:rsidR="00824493" w:rsidRPr="00A84599">
        <w:rPr>
          <w:b/>
          <w:bCs/>
          <w:i/>
          <w:iCs/>
          <w:color w:val="000000" w:themeColor="text1"/>
        </w:rPr>
        <w:t xml:space="preserve">Модели оценки стоимости ЦБ, </w:t>
      </w:r>
      <w:r w:rsidR="009F01F0" w:rsidRPr="00A84599">
        <w:rPr>
          <w:rFonts w:ascii="Verdana" w:hAnsi="Verdana" w:cs="Verdana"/>
          <w:b/>
          <w:bCs/>
          <w:i/>
          <w:iCs/>
          <w:color w:val="000000" w:themeColor="text1"/>
          <w:sz w:val="20"/>
          <w:szCs w:val="20"/>
        </w:rPr>
        <w:t xml:space="preserve"> </w:t>
      </w:r>
      <w:r w:rsidR="009F01F0" w:rsidRPr="00A84599">
        <w:rPr>
          <w:b/>
          <w:bCs/>
          <w:i/>
          <w:iCs/>
          <w:color w:val="000000" w:themeColor="text1"/>
        </w:rPr>
        <w:t>по которым определен аналогичный актив</w:t>
      </w:r>
    </w:p>
    <w:p w:rsidR="009F01F0" w:rsidRPr="00A84599" w:rsidRDefault="009F01F0" w:rsidP="00CD6931">
      <w:pPr>
        <w:jc w:val="both"/>
        <w:rPr>
          <w:b/>
          <w:bCs/>
          <w:i/>
          <w:iCs/>
          <w:color w:val="000000" w:themeColor="text1"/>
        </w:rPr>
      </w:pPr>
    </w:p>
    <w:p w:rsidR="002855DA" w:rsidRPr="00A84599" w:rsidRDefault="00BC1906" w:rsidP="00CD6931">
      <w:pPr>
        <w:pStyle w:val="af2"/>
        <w:spacing w:after="0" w:line="240" w:lineRule="auto"/>
        <w:ind w:left="34" w:firstLine="433"/>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rPr>
        <w:t xml:space="preserve">   </w:t>
      </w:r>
      <w:r w:rsidR="002855DA" w:rsidRPr="00A84599">
        <w:rPr>
          <w:rFonts w:ascii="Times New Roman" w:hAnsi="Times New Roman" w:cs="Times New Roman"/>
          <w:color w:val="000000" w:themeColor="text1"/>
          <w:sz w:val="24"/>
          <w:szCs w:val="24"/>
        </w:rPr>
        <w:t>4.1.</w:t>
      </w:r>
      <w:r w:rsidR="00824493" w:rsidRPr="00A84599">
        <w:rPr>
          <w:rFonts w:ascii="Times New Roman" w:hAnsi="Times New Roman" w:cs="Times New Roman"/>
          <w:color w:val="000000" w:themeColor="text1"/>
          <w:sz w:val="24"/>
          <w:szCs w:val="24"/>
        </w:rPr>
        <w:t xml:space="preserve"> </w:t>
      </w:r>
      <w:r w:rsidR="002855DA" w:rsidRPr="00A84599">
        <w:rPr>
          <w:rFonts w:ascii="Times New Roman" w:hAnsi="Times New Roman" w:cs="Times New Roman"/>
          <w:color w:val="000000" w:themeColor="text1"/>
          <w:sz w:val="24"/>
          <w:szCs w:val="24"/>
          <w:lang w:eastAsia="ru-RU"/>
        </w:rPr>
        <w:t>Для оценки ценной бумаги</w:t>
      </w:r>
      <w:r w:rsidR="002855DA" w:rsidRPr="00A84599">
        <w:rPr>
          <w:rFonts w:ascii="Times New Roman" w:hAnsi="Times New Roman" w:cs="Times New Roman"/>
          <w:color w:val="000000" w:themeColor="text1"/>
          <w:sz w:val="24"/>
          <w:szCs w:val="24"/>
        </w:rPr>
        <w:t xml:space="preserve"> дополнительного выпуска</w:t>
      </w:r>
      <w:r w:rsidR="002855DA" w:rsidRPr="00A84599">
        <w:rPr>
          <w:rFonts w:ascii="Times New Roman" w:hAnsi="Times New Roman" w:cs="Times New Roman"/>
          <w:color w:val="000000" w:themeColor="text1"/>
          <w:sz w:val="24"/>
          <w:szCs w:val="24"/>
          <w:lang w:eastAsia="ru-RU"/>
        </w:rPr>
        <w:t xml:space="preserve"> используется цена выпуска (аналогичного актива), по отношению к которому данный выпуск является дополнительным, определенная</w:t>
      </w:r>
      <w:r w:rsidR="002855DA" w:rsidRPr="00A84599" w:rsidDel="00F42424">
        <w:rPr>
          <w:rFonts w:ascii="Times New Roman" w:hAnsi="Times New Roman" w:cs="Times New Roman"/>
          <w:color w:val="000000" w:themeColor="text1"/>
          <w:sz w:val="24"/>
          <w:szCs w:val="24"/>
          <w:lang w:eastAsia="ru-RU"/>
        </w:rPr>
        <w:t xml:space="preserve">, на </w:t>
      </w:r>
      <w:r w:rsidR="002855DA" w:rsidRPr="00A84599">
        <w:rPr>
          <w:rFonts w:ascii="Times New Roman" w:hAnsi="Times New Roman" w:cs="Times New Roman"/>
          <w:color w:val="000000" w:themeColor="text1"/>
          <w:sz w:val="24"/>
          <w:szCs w:val="24"/>
          <w:lang w:eastAsia="ru-RU"/>
        </w:rPr>
        <w:t>дату определения СЧА</w:t>
      </w:r>
      <w:r w:rsidR="002855DA" w:rsidRPr="00A84599" w:rsidDel="00F42424">
        <w:rPr>
          <w:rFonts w:ascii="Times New Roman" w:hAnsi="Times New Roman" w:cs="Times New Roman"/>
          <w:color w:val="000000" w:themeColor="text1"/>
          <w:sz w:val="24"/>
          <w:szCs w:val="24"/>
          <w:lang w:eastAsia="ru-RU"/>
        </w:rPr>
        <w:t xml:space="preserve"> в соответствии с моделям оценки стоимости ценных бумаг, для которых  определен активный рынок</w:t>
      </w:r>
      <w:r w:rsidR="002855DA" w:rsidRPr="00A84599">
        <w:rPr>
          <w:rFonts w:ascii="Times New Roman" w:hAnsi="Times New Roman" w:cs="Times New Roman"/>
          <w:color w:val="000000" w:themeColor="text1"/>
          <w:sz w:val="24"/>
          <w:szCs w:val="24"/>
          <w:lang w:eastAsia="ru-RU"/>
        </w:rPr>
        <w:t>.</w:t>
      </w:r>
    </w:p>
    <w:p w:rsidR="002855DA" w:rsidRPr="00A84599" w:rsidRDefault="002855DA" w:rsidP="00CD6931">
      <w:pPr>
        <w:pStyle w:val="af2"/>
        <w:spacing w:after="0" w:line="240" w:lineRule="auto"/>
        <w:ind w:left="34" w:firstLine="433"/>
        <w:jc w:val="both"/>
        <w:rPr>
          <w:rFonts w:ascii="Verdana" w:hAnsi="Verdana" w:cs="Verdana"/>
          <w:color w:val="000000" w:themeColor="text1"/>
          <w:sz w:val="20"/>
          <w:szCs w:val="20"/>
          <w:lang w:eastAsia="ru-RU"/>
        </w:rPr>
      </w:pPr>
    </w:p>
    <w:p w:rsidR="002855DA" w:rsidRPr="00A84599" w:rsidRDefault="002855DA" w:rsidP="00CD6931">
      <w:pPr>
        <w:ind w:left="34" w:firstLine="709"/>
        <w:jc w:val="both"/>
        <w:rPr>
          <w:color w:val="000000" w:themeColor="text1"/>
        </w:rPr>
      </w:pPr>
      <w:r w:rsidRPr="00A84599" w:rsidDel="00F42424">
        <w:rPr>
          <w:color w:val="000000" w:themeColor="text1"/>
        </w:rPr>
        <w:t xml:space="preserve">Справедливая стоимость определяется согласно </w:t>
      </w:r>
      <w:r w:rsidRPr="00A84599">
        <w:rPr>
          <w:color w:val="000000" w:themeColor="text1"/>
        </w:rPr>
        <w:t>этому порядку</w:t>
      </w:r>
      <w:r w:rsidRPr="00A84599" w:rsidDel="00F42424">
        <w:rPr>
          <w:color w:val="000000" w:themeColor="text1"/>
        </w:rPr>
        <w:t xml:space="preserve"> до возникновения справедливой стоимости </w:t>
      </w:r>
      <w:r w:rsidRPr="00A84599">
        <w:rPr>
          <w:color w:val="000000" w:themeColor="text1"/>
        </w:rPr>
        <w:t>ценной бумаги,</w:t>
      </w:r>
      <w:r w:rsidRPr="00A84599" w:rsidDel="00F42424">
        <w:rPr>
          <w:color w:val="000000" w:themeColor="text1"/>
        </w:rPr>
        <w:t xml:space="preserve"> явля</w:t>
      </w:r>
      <w:r w:rsidRPr="00A84599">
        <w:rPr>
          <w:color w:val="000000" w:themeColor="text1"/>
        </w:rPr>
        <w:t xml:space="preserve">ющейся </w:t>
      </w:r>
      <w:r w:rsidRPr="00A84599" w:rsidDel="00F42424">
        <w:rPr>
          <w:color w:val="000000" w:themeColor="text1"/>
        </w:rPr>
        <w:t>дополнительным выпуском.</w:t>
      </w:r>
      <w:r w:rsidRPr="00A84599">
        <w:rPr>
          <w:color w:val="000000" w:themeColor="text1"/>
        </w:rPr>
        <w:t xml:space="preserve">  </w:t>
      </w:r>
    </w:p>
    <w:p w:rsidR="002855DA" w:rsidRPr="00A84599" w:rsidRDefault="00BC1906" w:rsidP="00CD6931">
      <w:pPr>
        <w:ind w:left="34" w:firstLine="567"/>
        <w:jc w:val="both"/>
        <w:rPr>
          <w:color w:val="000000" w:themeColor="text1"/>
        </w:rPr>
      </w:pPr>
      <w:r w:rsidRPr="00A84599">
        <w:rPr>
          <w:color w:val="000000" w:themeColor="text1"/>
        </w:rPr>
        <w:t>4.2</w:t>
      </w:r>
      <w:r w:rsidR="002855DA" w:rsidRPr="00A84599">
        <w:rPr>
          <w:color w:val="000000" w:themeColor="text1"/>
        </w:rPr>
        <w:t xml:space="preserve"> </w:t>
      </w:r>
      <w:r w:rsidR="002855DA" w:rsidRPr="00A84599" w:rsidDel="00F42424">
        <w:rPr>
          <w:color w:val="000000" w:themeColor="text1"/>
        </w:rPr>
        <w:t>Для оценки ценной бумаги,</w:t>
      </w:r>
      <w:r w:rsidRPr="00A84599">
        <w:rPr>
          <w:color w:val="000000" w:themeColor="text1"/>
        </w:rPr>
        <w:t xml:space="preserve"> </w:t>
      </w:r>
      <w:r w:rsidRPr="00A84599" w:rsidDel="00F42424">
        <w:rPr>
          <w:color w:val="000000" w:themeColor="text1"/>
        </w:rPr>
        <w:t xml:space="preserve"> полученн</w:t>
      </w:r>
      <w:r w:rsidRPr="00A84599">
        <w:rPr>
          <w:color w:val="000000" w:themeColor="text1"/>
        </w:rPr>
        <w:t>ой</w:t>
      </w:r>
      <w:r w:rsidRPr="00A84599" w:rsidDel="00F42424">
        <w:rPr>
          <w:color w:val="000000" w:themeColor="text1"/>
        </w:rPr>
        <w:t xml:space="preserve"> в результате конвертации в нее другой ценной бумаги (исходной ценной бумаги)</w:t>
      </w:r>
      <w:r w:rsidR="002855DA" w:rsidRPr="00A84599" w:rsidDel="00F42424">
        <w:rPr>
          <w:color w:val="000000" w:themeColor="text1"/>
        </w:rPr>
        <w:t xml:space="preserve"> используется цена исходной ценной бумаги, определенная на </w:t>
      </w:r>
      <w:r w:rsidR="002855DA" w:rsidRPr="00A84599">
        <w:rPr>
          <w:color w:val="000000" w:themeColor="text1"/>
        </w:rPr>
        <w:t>дату определения СЧА</w:t>
      </w:r>
      <w:r w:rsidR="002855DA" w:rsidRPr="00A84599" w:rsidDel="00F42424">
        <w:rPr>
          <w:color w:val="000000" w:themeColor="text1"/>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2855DA" w:rsidRPr="00A84599" w:rsidDel="00F42424" w:rsidRDefault="002855DA" w:rsidP="00CD6931">
      <w:pPr>
        <w:pStyle w:val="ConsPlusNormal"/>
        <w:ind w:firstLine="601"/>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855DA" w:rsidRPr="00A84599" w:rsidRDefault="002855DA" w:rsidP="00CD6931">
      <w:pPr>
        <w:ind w:left="34" w:firstLine="716"/>
        <w:jc w:val="both"/>
        <w:rPr>
          <w:color w:val="000000" w:themeColor="text1"/>
        </w:rPr>
      </w:pPr>
      <w:r w:rsidRPr="00A84599" w:rsidDel="00F42424">
        <w:rPr>
          <w:color w:val="000000" w:themeColor="text1"/>
        </w:rPr>
        <w:t xml:space="preserve">Справедливая стоимость определяется согласно </w:t>
      </w:r>
      <w:r w:rsidRPr="00A84599">
        <w:rPr>
          <w:color w:val="000000" w:themeColor="text1"/>
        </w:rPr>
        <w:t>этому порядку</w:t>
      </w:r>
      <w:r w:rsidRPr="00A84599" w:rsidDel="00F42424">
        <w:rPr>
          <w:color w:val="000000" w:themeColor="text1"/>
        </w:rPr>
        <w:t xml:space="preserve"> до возникновения справедливой стоимости </w:t>
      </w:r>
      <w:r w:rsidRPr="00A84599">
        <w:rPr>
          <w:color w:val="000000" w:themeColor="text1"/>
        </w:rPr>
        <w:t>ценной бумаги</w:t>
      </w:r>
      <w:r w:rsidRPr="00A84599" w:rsidDel="00F42424">
        <w:rPr>
          <w:color w:val="000000" w:themeColor="text1"/>
        </w:rPr>
        <w:t xml:space="preserve"> полученной в результате конвертации в нее другой ценной бумаги (исходной ценной бумаги).</w:t>
      </w:r>
    </w:p>
    <w:p w:rsidR="002855DA" w:rsidRPr="00A84599" w:rsidDel="00F42424" w:rsidRDefault="002855DA" w:rsidP="00CD6931">
      <w:pPr>
        <w:ind w:left="34" w:firstLine="716"/>
        <w:jc w:val="both"/>
        <w:rPr>
          <w:color w:val="000000" w:themeColor="text1"/>
        </w:rPr>
      </w:pPr>
    </w:p>
    <w:p w:rsidR="002855DA" w:rsidRPr="00A84599" w:rsidRDefault="002855DA" w:rsidP="00CD693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A84599">
        <w:rPr>
          <w:rFonts w:ascii="Times New Roman" w:hAnsi="Times New Roman" w:cs="Times New Roman"/>
          <w:color w:val="000000" w:themeColor="text1"/>
          <w:sz w:val="24"/>
          <w:szCs w:val="24"/>
          <w:lang w:eastAsia="ru-RU"/>
        </w:rPr>
        <w:t>ть конвертированных в них акций.</w:t>
      </w:r>
    </w:p>
    <w:p w:rsidR="002855DA" w:rsidRPr="00A84599" w:rsidRDefault="002855DA" w:rsidP="00CD693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855DA" w:rsidRPr="00A84599" w:rsidRDefault="002855DA" w:rsidP="00CD693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855DA" w:rsidRPr="00A84599" w:rsidDel="00F42424" w:rsidRDefault="002855DA" w:rsidP="00CD6931">
      <w:pPr>
        <w:pStyle w:val="af2"/>
        <w:numPr>
          <w:ilvl w:val="0"/>
          <w:numId w:val="36"/>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855DA" w:rsidRPr="00A84599" w:rsidRDefault="002855DA" w:rsidP="00CD693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855DA" w:rsidRPr="00A84599" w:rsidRDefault="002855DA" w:rsidP="00CD693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2855DA" w:rsidRPr="00A84599" w:rsidRDefault="002855DA" w:rsidP="00CD693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lastRenderedPageBreak/>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BC1906" w:rsidRPr="00A84599" w:rsidRDefault="002855DA" w:rsidP="00CD693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855DA" w:rsidRPr="00A84599" w:rsidRDefault="00BC1906" w:rsidP="00CD6931">
      <w:pPr>
        <w:pStyle w:val="af2"/>
        <w:numPr>
          <w:ilvl w:val="0"/>
          <w:numId w:val="37"/>
        </w:numPr>
        <w:spacing w:after="0" w:line="240" w:lineRule="auto"/>
        <w:ind w:left="284" w:hanging="284"/>
        <w:jc w:val="both"/>
        <w:rPr>
          <w:rFonts w:ascii="Times New Roman" w:hAnsi="Times New Roman" w:cs="Times New Roman"/>
          <w:color w:val="000000" w:themeColor="text1"/>
          <w:sz w:val="24"/>
          <w:szCs w:val="24"/>
          <w:lang w:eastAsia="ru-RU"/>
        </w:rPr>
      </w:pPr>
      <w:r w:rsidRPr="00A84599" w:rsidDel="00F42424">
        <w:rPr>
          <w:rFonts w:ascii="Times New Roman" w:hAnsi="Times New Roman" w:cs="Times New Roman"/>
          <w:color w:val="000000" w:themeColor="text1"/>
          <w:sz w:val="24"/>
          <w:szCs w:val="24"/>
        </w:rPr>
        <w:t xml:space="preserve"> 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102353" w:rsidP="00CD6931">
      <w:pPr>
        <w:jc w:val="both"/>
        <w:rPr>
          <w:b/>
          <w:bCs/>
          <w:i/>
          <w:iCs/>
          <w:color w:val="000000" w:themeColor="text1"/>
        </w:rPr>
      </w:pPr>
      <w:r w:rsidRPr="00A84599">
        <w:rPr>
          <w:b/>
          <w:bCs/>
          <w:i/>
          <w:iCs/>
          <w:color w:val="000000" w:themeColor="text1"/>
        </w:rPr>
        <w:t xml:space="preserve">                       5.</w:t>
      </w:r>
      <w:r w:rsidR="003266A2" w:rsidRPr="00A84599">
        <w:rPr>
          <w:b/>
          <w:bCs/>
          <w:i/>
          <w:iCs/>
          <w:color w:val="000000" w:themeColor="text1"/>
        </w:rPr>
        <w:t>С</w:t>
      </w:r>
      <w:r w:rsidR="00CD6127" w:rsidRPr="00A84599">
        <w:rPr>
          <w:b/>
          <w:bCs/>
          <w:i/>
          <w:iCs/>
          <w:color w:val="000000" w:themeColor="text1"/>
        </w:rPr>
        <w:t xml:space="preserve">праведливая стоимость </w:t>
      </w:r>
      <w:r w:rsidR="00824493" w:rsidRPr="00A84599">
        <w:rPr>
          <w:b/>
          <w:bCs/>
          <w:i/>
          <w:iCs/>
          <w:color w:val="000000" w:themeColor="text1"/>
        </w:rPr>
        <w:t xml:space="preserve"> дефолтных (проблемных) </w:t>
      </w:r>
      <w:r w:rsidR="003266A2" w:rsidRPr="00A84599">
        <w:rPr>
          <w:b/>
          <w:bCs/>
          <w:i/>
          <w:iCs/>
          <w:color w:val="000000" w:themeColor="text1"/>
        </w:rPr>
        <w:t>ЦБ</w:t>
      </w:r>
      <w:r w:rsidR="00824493" w:rsidRPr="00A84599">
        <w:rPr>
          <w:b/>
          <w:bCs/>
          <w:i/>
          <w:iCs/>
          <w:color w:val="000000" w:themeColor="text1"/>
        </w:rPr>
        <w:t>.</w:t>
      </w:r>
    </w:p>
    <w:p w:rsidR="00824493" w:rsidRPr="00A84599" w:rsidRDefault="00824493" w:rsidP="00CD6931">
      <w:pPr>
        <w:jc w:val="both"/>
        <w:rPr>
          <w:b/>
          <w:bCs/>
          <w:i/>
          <w:iCs/>
          <w:color w:val="000000" w:themeColor="text1"/>
        </w:rPr>
      </w:pPr>
    </w:p>
    <w:p w:rsidR="003266A2" w:rsidRPr="00A84599" w:rsidRDefault="00102353" w:rsidP="00CD6931">
      <w:pPr>
        <w:pStyle w:val="af2"/>
        <w:spacing w:after="0" w:line="240" w:lineRule="auto"/>
        <w:ind w:left="0" w:firstLine="375"/>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5.1</w:t>
      </w:r>
      <w:r w:rsidR="00824493" w:rsidRPr="00A84599">
        <w:rPr>
          <w:rFonts w:ascii="Times New Roman" w:hAnsi="Times New Roman" w:cs="Times New Roman"/>
          <w:color w:val="000000" w:themeColor="text1"/>
          <w:sz w:val="24"/>
          <w:szCs w:val="24"/>
        </w:rPr>
        <w:t xml:space="preserve">. Если в отношении эмитента ЦБ возбуждена процедура банкротства, стоимость </w:t>
      </w:r>
      <w:r w:rsidR="003266A2" w:rsidRPr="00A84599">
        <w:rPr>
          <w:rFonts w:ascii="Times New Roman" w:hAnsi="Times New Roman" w:cs="Times New Roman"/>
          <w:color w:val="000000" w:themeColor="text1"/>
          <w:sz w:val="24"/>
          <w:szCs w:val="24"/>
        </w:rPr>
        <w:t>ЦБ</w:t>
      </w:r>
      <w:r w:rsidR="00824493" w:rsidRPr="00A84599">
        <w:rPr>
          <w:rFonts w:ascii="Times New Roman" w:hAnsi="Times New Roman" w:cs="Times New Roman"/>
          <w:color w:val="000000" w:themeColor="text1"/>
          <w:sz w:val="24"/>
          <w:szCs w:val="24"/>
        </w:rPr>
        <w:t xml:space="preserve"> признается равной 0 с даты официального опубликования сообщения.</w:t>
      </w:r>
    </w:p>
    <w:p w:rsidR="00824493" w:rsidRPr="00A84599" w:rsidRDefault="00102353" w:rsidP="00CD6931">
      <w:pPr>
        <w:pStyle w:val="af2"/>
        <w:spacing w:after="0" w:line="240" w:lineRule="auto"/>
        <w:ind w:left="0" w:firstLine="375"/>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5.2</w:t>
      </w:r>
      <w:r w:rsidR="0082449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 </w:t>
      </w:r>
      <w:r w:rsidR="003266A2" w:rsidRPr="00A84599">
        <w:rPr>
          <w:rFonts w:ascii="Times New Roman" w:hAnsi="Times New Roman" w:cs="Times New Roman"/>
          <w:color w:val="000000" w:themeColor="text1"/>
          <w:sz w:val="24"/>
          <w:szCs w:val="24"/>
        </w:rPr>
        <w:t>СС ЦБ</w:t>
      </w:r>
      <w:r w:rsidR="00824493" w:rsidRPr="00A84599">
        <w:rPr>
          <w:rFonts w:ascii="Times New Roman" w:hAnsi="Times New Roman" w:cs="Times New Roman"/>
          <w:color w:val="000000" w:themeColor="text1"/>
          <w:sz w:val="24"/>
          <w:szCs w:val="24"/>
        </w:rPr>
        <w:t>, срок погашения которой наступил, признается равной:</w:t>
      </w:r>
    </w:p>
    <w:p w:rsidR="00824493" w:rsidRPr="00A84599" w:rsidRDefault="00824493" w:rsidP="00CD693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сумме обязательства, рассчитанной в соответствии с условиями выпуска ЦБ российского э</w:t>
      </w:r>
      <w:r w:rsidR="00674AF0" w:rsidRPr="00A84599">
        <w:rPr>
          <w:rFonts w:ascii="Times New Roman" w:hAnsi="Times New Roman" w:cs="Times New Roman"/>
          <w:color w:val="000000" w:themeColor="text1"/>
          <w:sz w:val="24"/>
          <w:szCs w:val="24"/>
        </w:rPr>
        <w:t>митента, - в течение не более 7</w:t>
      </w:r>
      <w:r w:rsidR="00E11A52" w:rsidRPr="00A84599">
        <w:rPr>
          <w:rFonts w:ascii="Times New Roman" w:hAnsi="Times New Roman" w:cs="Times New Roman"/>
          <w:color w:val="000000" w:themeColor="text1"/>
          <w:sz w:val="24"/>
          <w:szCs w:val="24"/>
        </w:rPr>
        <w:t xml:space="preserve"> рабочих</w:t>
      </w:r>
      <w:r w:rsidRPr="00A84599">
        <w:rPr>
          <w:rFonts w:ascii="Times New Roman" w:hAnsi="Times New Roman" w:cs="Times New Roman"/>
          <w:color w:val="000000" w:themeColor="text1"/>
          <w:sz w:val="24"/>
          <w:szCs w:val="24"/>
        </w:rPr>
        <w:t xml:space="preserve"> дней с установленной даты погашения, но не более даты фактического исполнения обязательства или опубликования информации о дефолте по обязательству;</w:t>
      </w:r>
    </w:p>
    <w:p w:rsidR="00824493" w:rsidRPr="00A84599" w:rsidRDefault="00824493" w:rsidP="00CD693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сумме обязательства, рассчитанной в соответствии с условиями выпуска ЦБ иностранного э</w:t>
      </w:r>
      <w:r w:rsidR="00674AF0" w:rsidRPr="00A84599">
        <w:rPr>
          <w:rFonts w:ascii="Times New Roman" w:hAnsi="Times New Roman" w:cs="Times New Roman"/>
          <w:color w:val="000000" w:themeColor="text1"/>
          <w:sz w:val="24"/>
          <w:szCs w:val="24"/>
        </w:rPr>
        <w:t>митента, - в течение не более 10</w:t>
      </w:r>
      <w:r w:rsidRPr="00A84599">
        <w:rPr>
          <w:rFonts w:ascii="Times New Roman" w:hAnsi="Times New Roman" w:cs="Times New Roman"/>
          <w:color w:val="000000" w:themeColor="text1"/>
          <w:sz w:val="24"/>
          <w:szCs w:val="24"/>
        </w:rPr>
        <w:t xml:space="preserve"> </w:t>
      </w:r>
      <w:r w:rsidR="00E11A52" w:rsidRPr="00A84599">
        <w:rPr>
          <w:rFonts w:ascii="Times New Roman" w:hAnsi="Times New Roman" w:cs="Times New Roman"/>
          <w:color w:val="000000" w:themeColor="text1"/>
          <w:sz w:val="24"/>
          <w:szCs w:val="24"/>
        </w:rPr>
        <w:t xml:space="preserve"> рабочих</w:t>
      </w:r>
      <w:r w:rsidRPr="00A84599">
        <w:rPr>
          <w:rFonts w:ascii="Times New Roman" w:hAnsi="Times New Roman" w:cs="Times New Roman"/>
          <w:color w:val="000000" w:themeColor="text1"/>
          <w:sz w:val="24"/>
          <w:szCs w:val="24"/>
        </w:rPr>
        <w:t xml:space="preserve"> с установленной даты погашения, но не более даты фактического исполнения обязательства;</w:t>
      </w:r>
    </w:p>
    <w:p w:rsidR="00824493" w:rsidRPr="00A84599" w:rsidRDefault="00824493" w:rsidP="00CD6931">
      <w:pPr>
        <w:pStyle w:val="af2"/>
        <w:numPr>
          <w:ilvl w:val="0"/>
          <w:numId w:val="3"/>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0, если обязательство не исполнено эмитентом в течение указанного выше срок</w:t>
      </w:r>
      <w:r w:rsidR="00102353" w:rsidRPr="00A84599">
        <w:rPr>
          <w:rFonts w:ascii="Times New Roman" w:hAnsi="Times New Roman" w:cs="Times New Roman"/>
          <w:color w:val="000000" w:themeColor="text1"/>
          <w:sz w:val="24"/>
          <w:szCs w:val="24"/>
        </w:rPr>
        <w:t>а</w:t>
      </w:r>
      <w:r w:rsidRPr="00A84599">
        <w:rPr>
          <w:rFonts w:ascii="Times New Roman" w:hAnsi="Times New Roman" w:cs="Times New Roman"/>
          <w:color w:val="000000" w:themeColor="text1"/>
          <w:sz w:val="24"/>
          <w:szCs w:val="24"/>
        </w:rPr>
        <w:t xml:space="preserve"> или опубликована информация о дефолте по обязательству.</w:t>
      </w:r>
    </w:p>
    <w:p w:rsidR="00824493" w:rsidRPr="00A84599" w:rsidRDefault="00824493" w:rsidP="00CD6931">
      <w:pPr>
        <w:pStyle w:val="af2"/>
        <w:spacing w:after="0" w:line="240" w:lineRule="auto"/>
        <w:ind w:left="0"/>
        <w:jc w:val="both"/>
        <w:rPr>
          <w:rFonts w:ascii="Times New Roman" w:hAnsi="Times New Roman" w:cs="Times New Roman"/>
          <w:color w:val="000000" w:themeColor="text1"/>
          <w:sz w:val="24"/>
          <w:szCs w:val="24"/>
        </w:rPr>
      </w:pPr>
    </w:p>
    <w:p w:rsidR="00416716" w:rsidRPr="00A84599" w:rsidRDefault="00824493" w:rsidP="00CD6931">
      <w:pPr>
        <w:pStyle w:val="af2"/>
        <w:numPr>
          <w:ilvl w:val="0"/>
          <w:numId w:val="13"/>
        </w:numPr>
        <w:spacing w:after="0" w:line="240" w:lineRule="auto"/>
        <w:ind w:left="0" w:firstLine="0"/>
        <w:jc w:val="both"/>
        <w:rPr>
          <w:rFonts w:ascii="Times New Roman" w:hAnsi="Times New Roman" w:cs="Times New Roman"/>
          <w:b/>
          <w:bCs/>
          <w:color w:val="000000" w:themeColor="text1"/>
          <w:sz w:val="28"/>
          <w:szCs w:val="28"/>
        </w:rPr>
      </w:pPr>
      <w:r w:rsidRPr="00A84599">
        <w:rPr>
          <w:rFonts w:ascii="Times New Roman" w:hAnsi="Times New Roman" w:cs="Times New Roman"/>
          <w:b/>
          <w:bCs/>
          <w:color w:val="000000" w:themeColor="text1"/>
          <w:sz w:val="28"/>
          <w:szCs w:val="28"/>
        </w:rPr>
        <w:t>Депозиты и депозитные сертификаты.</w:t>
      </w:r>
    </w:p>
    <w:p w:rsidR="00824493" w:rsidRPr="00A84599" w:rsidRDefault="00824493" w:rsidP="00CD6931">
      <w:pPr>
        <w:pStyle w:val="af2"/>
        <w:spacing w:after="0" w:line="240" w:lineRule="auto"/>
        <w:ind w:left="0" w:firstLine="360"/>
        <w:jc w:val="both"/>
        <w:rPr>
          <w:rFonts w:ascii="Times New Roman" w:hAnsi="Times New Roman" w:cs="Times New Roman"/>
          <w:b/>
          <w:bCs/>
          <w:color w:val="000000" w:themeColor="text1"/>
          <w:sz w:val="28"/>
          <w:szCs w:val="28"/>
        </w:rPr>
      </w:pPr>
      <w:r w:rsidRPr="00A84599">
        <w:rPr>
          <w:rFonts w:ascii="Times New Roman" w:hAnsi="Times New Roman" w:cs="Times New Roman"/>
          <w:color w:val="000000" w:themeColor="text1"/>
          <w:sz w:val="24"/>
          <w:szCs w:val="24"/>
        </w:rPr>
        <w:t>Под депозитом понимается передача денежных средств по заключенному с кредитной организацией договору банковского вклада, составленному в соответствии с Гражданским кодексом Российской Федерации.</w:t>
      </w:r>
    </w:p>
    <w:p w:rsidR="00824493" w:rsidRPr="00A84599" w:rsidRDefault="00DF7F88" w:rsidP="00CD6931">
      <w:pPr>
        <w:jc w:val="both"/>
        <w:rPr>
          <w:b/>
          <w:bCs/>
          <w:color w:val="000000" w:themeColor="text1"/>
        </w:rPr>
      </w:pPr>
      <w:r w:rsidRPr="00A84599">
        <w:rPr>
          <w:b/>
          <w:bCs/>
          <w:color w:val="000000" w:themeColor="text1"/>
        </w:rPr>
        <w:t>СС</w:t>
      </w:r>
      <w:r w:rsidR="00824493" w:rsidRPr="00A84599">
        <w:rPr>
          <w:b/>
          <w:bCs/>
          <w:color w:val="000000" w:themeColor="text1"/>
        </w:rPr>
        <w:t xml:space="preserve"> депозитов (депозитных сертификатов</w:t>
      </w:r>
      <w:r w:rsidR="00824493" w:rsidRPr="00A84599">
        <w:rPr>
          <w:rStyle w:val="af7"/>
          <w:b/>
          <w:bCs/>
          <w:color w:val="000000" w:themeColor="text1"/>
        </w:rPr>
        <w:footnoteReference w:id="1"/>
      </w:r>
      <w:r w:rsidR="00824493" w:rsidRPr="00A84599">
        <w:rPr>
          <w:b/>
          <w:bCs/>
          <w:color w:val="000000" w:themeColor="text1"/>
        </w:rPr>
        <w:t>).</w:t>
      </w:r>
    </w:p>
    <w:p w:rsidR="00824493" w:rsidRPr="00A84599" w:rsidRDefault="00DF7F88" w:rsidP="00CD6931">
      <w:pPr>
        <w:pStyle w:val="af2"/>
        <w:numPr>
          <w:ilvl w:val="0"/>
          <w:numId w:val="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депозита определяется в следующем порядке:</w:t>
      </w:r>
    </w:p>
    <w:p w:rsidR="00824493" w:rsidRPr="00A84599" w:rsidRDefault="00824493" w:rsidP="00CD6931">
      <w:pPr>
        <w:pStyle w:val="af2"/>
        <w:numPr>
          <w:ilvl w:val="1"/>
          <w:numId w:val="4"/>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срок погашения депозита «до востребования» </w:t>
      </w:r>
      <w:r w:rsidR="00DF7F88" w:rsidRPr="00A84599">
        <w:rPr>
          <w:rFonts w:ascii="Times New Roman" w:hAnsi="Times New Roman" w:cs="Times New Roman"/>
          <w:color w:val="000000" w:themeColor="text1"/>
          <w:sz w:val="24"/>
          <w:szCs w:val="24"/>
        </w:rPr>
        <w:t>- СС</w:t>
      </w:r>
      <w:r w:rsidRPr="00A84599">
        <w:rPr>
          <w:rFonts w:ascii="Times New Roman" w:hAnsi="Times New Roman" w:cs="Times New Roman"/>
          <w:color w:val="000000" w:themeColor="text1"/>
          <w:sz w:val="24"/>
          <w:szCs w:val="24"/>
        </w:rPr>
        <w:t xml:space="preserve"> депозита признается равной остатку денежных средств во вкладе, увеличенному на сумму процентов, рассчитанных на дату расчета СЧА по ставке, предусмотренной договором;</w:t>
      </w:r>
    </w:p>
    <w:p w:rsidR="00A612E8" w:rsidRPr="00A84599" w:rsidRDefault="00824493" w:rsidP="00CD6931">
      <w:pPr>
        <w:pStyle w:val="af2"/>
        <w:numPr>
          <w:ilvl w:val="1"/>
          <w:numId w:val="4"/>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если срок погашения депозита не более 1 года</w:t>
      </w:r>
      <w:r w:rsidR="00A612E8" w:rsidRPr="00A84599">
        <w:rPr>
          <w:rFonts w:ascii="Times New Roman" w:hAnsi="Times New Roman" w:cs="Times New Roman"/>
          <w:color w:val="000000" w:themeColor="text1"/>
          <w:sz w:val="24"/>
          <w:szCs w:val="24"/>
        </w:rPr>
        <w:t xml:space="preserve"> и ставка по договору соответствует рыночной</w:t>
      </w:r>
      <w:r w:rsidR="00DF7F88"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 xml:space="preserve">- </w:t>
      </w:r>
      <w:r w:rsidR="00DF7F88"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депозита признается равной остатку денежных средств во вкладе, увеличенному на сумму процентов, рассчитанных на дату расчета СЧА по ставке, предусмотренной договором для удержания денежных средств во вкладе в течение максимального срока, предусмотренного договором</w:t>
      </w:r>
      <w:r w:rsidR="00A612E8" w:rsidRPr="00A84599">
        <w:rPr>
          <w:rFonts w:ascii="Times New Roman" w:hAnsi="Times New Roman" w:cs="Times New Roman"/>
          <w:color w:val="000000" w:themeColor="text1"/>
          <w:sz w:val="24"/>
          <w:szCs w:val="24"/>
        </w:rPr>
        <w:t>. Ставка по договору соответствует рыночной, если ее отклонение от рыночной составляет не более 10%</w:t>
      </w:r>
    </w:p>
    <w:p w:rsidR="00A612E8" w:rsidRPr="00A84599" w:rsidRDefault="00A612E8" w:rsidP="00CD6931">
      <w:pPr>
        <w:pStyle w:val="af2"/>
        <w:numPr>
          <w:ilvl w:val="1"/>
          <w:numId w:val="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сумме определенной с использованием метода приведенной стоимости будущих денежных потоков - в иных случаях.</w:t>
      </w:r>
    </w:p>
    <w:p w:rsidR="00A612E8" w:rsidRPr="00A84599" w:rsidRDefault="00051405" w:rsidP="00CD6931">
      <w:pPr>
        <w:pStyle w:val="af2"/>
        <w:spacing w:after="0" w:line="240" w:lineRule="auto"/>
        <w:ind w:left="708" w:firstLine="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1.3.1</w:t>
      </w:r>
      <w:r w:rsidR="00A612E8" w:rsidRPr="00A84599">
        <w:rPr>
          <w:rFonts w:ascii="Times New Roman" w:hAnsi="Times New Roman" w:cs="Times New Roman"/>
          <w:color w:val="000000" w:themeColor="text1"/>
          <w:sz w:val="24"/>
          <w:szCs w:val="24"/>
        </w:rPr>
        <w:t>.Метод приведенной стоимости будущих денежных потоков</w:t>
      </w:r>
    </w:p>
    <w:p w:rsidR="00A612E8" w:rsidRPr="00A84599" w:rsidRDefault="00051405"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A612E8" w:rsidRPr="00A84599">
        <w:rPr>
          <w:rFonts w:ascii="Times New Roman" w:hAnsi="Times New Roman" w:cs="Times New Roman"/>
          <w:color w:val="000000" w:themeColor="text1"/>
          <w:sz w:val="24"/>
          <w:szCs w:val="24"/>
        </w:rPr>
        <w:t>Приведенная стоимость будущих денежных потоков рассчитывается по формуле:</w:t>
      </w:r>
      <w:r w:rsidRPr="00A84599">
        <w:rPr>
          <w:rFonts w:ascii="Times New Roman" w:hAnsi="Times New Roman" w:cs="Times New Roman"/>
          <w:color w:val="000000" w:themeColor="text1"/>
          <w:sz w:val="24"/>
          <w:szCs w:val="24"/>
        </w:rPr>
        <w:t xml:space="preserve">  </w:t>
      </w:r>
    </w:p>
    <w:p w:rsidR="00051405" w:rsidRPr="00A84599" w:rsidRDefault="00BA4688" w:rsidP="00CD6931">
      <w:pPr>
        <w:pStyle w:val="af2"/>
        <w:spacing w:after="0" w:line="240" w:lineRule="auto"/>
        <w:jc w:val="both"/>
        <w:rPr>
          <w:rFonts w:ascii="Times New Roman" w:hAnsi="Times New Roman" w:cs="Times New Roman"/>
          <w:color w:val="000000" w:themeColor="text1"/>
          <w:sz w:val="24"/>
          <w:szCs w:val="24"/>
        </w:rPr>
      </w:pPr>
      <w:r w:rsidRPr="00A84599">
        <w:rPr>
          <w:rFonts w:ascii="Verdana" w:hAnsi="Verdana" w:cs="Verdana"/>
          <w:color w:val="000000" w:themeColor="text1"/>
          <w:position w:val="-30"/>
        </w:rPr>
        <w:object w:dxaOrig="2079" w:dyaOrig="700">
          <v:shape id="_x0000_i1053" type="#_x0000_t75" style="width:105pt;height:34.5pt" o:ole="">
            <v:imagedata r:id="rId58" o:title=""/>
          </v:shape>
          <o:OLEObject Type="Embed" ProgID="Equation.3" ShapeID="_x0000_i1053" DrawAspect="Content" ObjectID="_1575469294" r:id="rId59"/>
        </w:objec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PV – справедливая стоимость актива (обязательства);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N - количество денежных потоков до даты погашения актива (обязательства), начиная с даты определения СЧА;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сумма n-ого денежного потока (проценты и основная сумма); </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n - порядковый номер денежного потока, начиная с даты определения СЧА;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количество дней от даты определения СЧА до даты n-ого денежного потока;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r  - ставка        дисконтирования    в   процентах   годовых, определенная в соответствии с настоящими Правилами.</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и корректировки потоков денежных средств</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A612E8" w:rsidRPr="00A84599" w:rsidRDefault="00A612E8"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w:t>
      </w:r>
    </w:p>
    <w:p w:rsidR="00824493" w:rsidRPr="00A84599" w:rsidRDefault="00824493" w:rsidP="00CD6931">
      <w:pPr>
        <w:pStyle w:val="af2"/>
        <w:numPr>
          <w:ilvl w:val="0"/>
          <w:numId w:val="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ставки дисконтирования.</w:t>
      </w:r>
    </w:p>
    <w:p w:rsidR="00824493" w:rsidRPr="00A84599" w:rsidRDefault="00824493" w:rsidP="00CD6931">
      <w:pPr>
        <w:pStyle w:val="af2"/>
        <w:numPr>
          <w:ilvl w:val="1"/>
          <w:numId w:val="2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равна:</w:t>
      </w:r>
    </w:p>
    <w:p w:rsidR="00824493" w:rsidRPr="00A84599" w:rsidRDefault="00824493" w:rsidP="00CD6931">
      <w:pPr>
        <w:pStyle w:val="af2"/>
        <w:numPr>
          <w:ilvl w:val="0"/>
          <w:numId w:val="7"/>
        </w:numPr>
        <w:spacing w:after="0" w:line="240" w:lineRule="auto"/>
        <w:ind w:left="212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ставке, предусмотренной договором для удержания денежных средств во вкладе в течение максимального срока, если ее отклонение от рыночной ставки составляет не более </w:t>
      </w:r>
      <w:r w:rsidR="00102353" w:rsidRPr="00A84599">
        <w:rPr>
          <w:rFonts w:ascii="Times New Roman" w:hAnsi="Times New Roman" w:cs="Times New Roman"/>
          <w:color w:val="000000" w:themeColor="text1"/>
          <w:sz w:val="24"/>
          <w:szCs w:val="24"/>
        </w:rPr>
        <w:t>1</w:t>
      </w:r>
      <w:r w:rsidRPr="00A84599">
        <w:rPr>
          <w:rFonts w:ascii="Times New Roman" w:hAnsi="Times New Roman" w:cs="Times New Roman"/>
          <w:color w:val="000000" w:themeColor="text1"/>
          <w:sz w:val="24"/>
          <w:szCs w:val="24"/>
        </w:rPr>
        <w:t>0%;</w:t>
      </w:r>
    </w:p>
    <w:p w:rsidR="00824493" w:rsidRPr="00A84599" w:rsidRDefault="00824493" w:rsidP="00CD6931">
      <w:pPr>
        <w:pStyle w:val="af2"/>
        <w:numPr>
          <w:ilvl w:val="0"/>
          <w:numId w:val="7"/>
        </w:numPr>
        <w:spacing w:after="0" w:line="240" w:lineRule="auto"/>
        <w:ind w:left="212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рыночной ставке, увеличенной (если ставка по договору больше) / уменьшенной (если ставка по договору меньше) на </w:t>
      </w:r>
      <w:r w:rsidR="00102353" w:rsidRPr="00A84599">
        <w:rPr>
          <w:rFonts w:ascii="Times New Roman" w:hAnsi="Times New Roman" w:cs="Times New Roman"/>
          <w:color w:val="000000" w:themeColor="text1"/>
          <w:sz w:val="24"/>
          <w:szCs w:val="24"/>
        </w:rPr>
        <w:t>10</w:t>
      </w:r>
      <w:r w:rsidRPr="00A84599">
        <w:rPr>
          <w:rFonts w:ascii="Times New Roman" w:hAnsi="Times New Roman" w:cs="Times New Roman"/>
          <w:color w:val="000000" w:themeColor="text1"/>
          <w:sz w:val="24"/>
          <w:szCs w:val="24"/>
        </w:rPr>
        <w:t>%.</w:t>
      </w:r>
    </w:p>
    <w:p w:rsidR="00824493" w:rsidRPr="00A84599" w:rsidRDefault="00230307" w:rsidP="00CD6931">
      <w:pPr>
        <w:pStyle w:val="af2"/>
        <w:numPr>
          <w:ilvl w:val="1"/>
          <w:numId w:val="2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w:t>
      </w:r>
      <w:r w:rsidR="00824493" w:rsidRPr="00A84599">
        <w:rPr>
          <w:rFonts w:ascii="Times New Roman" w:hAnsi="Times New Roman" w:cs="Times New Roman"/>
          <w:color w:val="000000" w:themeColor="text1"/>
          <w:sz w:val="24"/>
          <w:szCs w:val="24"/>
        </w:rPr>
        <w:t xml:space="preserve"> определяется по состоянию</w:t>
      </w:r>
      <w:r w:rsidR="009F4727" w:rsidRPr="00A84599">
        <w:rPr>
          <w:rFonts w:ascii="Times New Roman" w:hAnsi="Times New Roman" w:cs="Times New Roman"/>
          <w:color w:val="000000" w:themeColor="text1"/>
          <w:sz w:val="24"/>
          <w:szCs w:val="24"/>
        </w:rPr>
        <w:t xml:space="preserve"> на</w:t>
      </w:r>
      <w:r w:rsidR="00824493" w:rsidRPr="00A84599">
        <w:rPr>
          <w:rFonts w:ascii="Times New Roman" w:hAnsi="Times New Roman" w:cs="Times New Roman"/>
          <w:color w:val="000000" w:themeColor="text1"/>
          <w:sz w:val="24"/>
          <w:szCs w:val="24"/>
        </w:rPr>
        <w:t>:</w:t>
      </w:r>
    </w:p>
    <w:p w:rsidR="00824493" w:rsidRPr="00A84599" w:rsidRDefault="00824493" w:rsidP="00CD693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 xml:space="preserve"> дату первоначального признания актива (за исключением активов, признанных до 01.01.2016);</w:t>
      </w:r>
    </w:p>
    <w:p w:rsidR="009F4727" w:rsidRPr="00A84599" w:rsidRDefault="009F4727" w:rsidP="00CD693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 (обязательства).</w:t>
      </w:r>
    </w:p>
    <w:p w:rsidR="00102353" w:rsidRPr="00A84599" w:rsidRDefault="00102353" w:rsidP="00CD6931">
      <w:pPr>
        <w:pStyle w:val="af2"/>
        <w:numPr>
          <w:ilvl w:val="0"/>
          <w:numId w:val="30"/>
        </w:numPr>
        <w:spacing w:after="0" w:line="240" w:lineRule="auto"/>
        <w:ind w:left="2127"/>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дату изменения ключевой ставки Банка России, после первоначального признания.</w:t>
      </w:r>
    </w:p>
    <w:p w:rsidR="00824493" w:rsidRPr="00A84599" w:rsidRDefault="00824493" w:rsidP="00CD6931">
      <w:pPr>
        <w:pStyle w:val="af2"/>
        <w:numPr>
          <w:ilvl w:val="1"/>
          <w:numId w:val="2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качестве рыночной ставки применяется:</w:t>
      </w:r>
    </w:p>
    <w:p w:rsidR="009D433B" w:rsidRPr="00A84599" w:rsidRDefault="00D076F9"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 </w:t>
      </w:r>
      <w:r w:rsidR="009D433B" w:rsidRPr="00A84599">
        <w:rPr>
          <w:rFonts w:ascii="Times New Roman" w:hAnsi="Times New Roman" w:cs="Times New Roman"/>
          <w:color w:val="000000" w:themeColor="text1"/>
          <w:sz w:val="24"/>
          <w:szCs w:val="24"/>
        </w:rPr>
        <w:t>С</w:t>
      </w:r>
      <w:r w:rsidR="00824493" w:rsidRPr="00A84599">
        <w:rPr>
          <w:rFonts w:ascii="Times New Roman" w:hAnsi="Times New Roman" w:cs="Times New Roman"/>
          <w:color w:val="000000" w:themeColor="text1"/>
          <w:sz w:val="24"/>
          <w:szCs w:val="24"/>
        </w:rPr>
        <w:t>редневзвешенная процентная ставка в рублях и иностранной валюте, на срок более 1 года (далее – средневзвешенная ставка)</w:t>
      </w:r>
      <w:r w:rsidR="009D433B" w:rsidRPr="00A84599">
        <w:rPr>
          <w:rFonts w:ascii="Times New Roman" w:hAnsi="Times New Roman" w:cs="Times New Roman"/>
          <w:color w:val="000000" w:themeColor="text1"/>
          <w:sz w:val="24"/>
          <w:szCs w:val="24"/>
        </w:rPr>
        <w:t xml:space="preserve">, раскрываемая на сайте ЦБ РФ </w:t>
      </w:r>
    </w:p>
    <w:p w:rsidR="009F4727" w:rsidRPr="00A84599" w:rsidRDefault="009F4727"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9F4727" w:rsidRPr="00A84599" w:rsidRDefault="009D433B"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последняя раскрытая на сайте Банка России средневзвешенная ставка рассчитана ранее, чем за месяц </w:t>
      </w:r>
      <w:r w:rsidR="00D076F9" w:rsidRPr="00A84599">
        <w:rPr>
          <w:rFonts w:ascii="Times New Roman" w:hAnsi="Times New Roman" w:cs="Times New Roman"/>
          <w:color w:val="000000" w:themeColor="text1"/>
          <w:sz w:val="24"/>
          <w:szCs w:val="24"/>
        </w:rPr>
        <w:t>до указанной в п.2.2. даты</w:t>
      </w:r>
      <w:r w:rsidRPr="00A84599">
        <w:rPr>
          <w:rFonts w:ascii="Times New Roman" w:hAnsi="Times New Roman" w:cs="Times New Roman"/>
          <w:color w:val="000000" w:themeColor="text1"/>
          <w:sz w:val="24"/>
          <w:szCs w:val="24"/>
        </w:rPr>
        <w:t>, для определения рыночной ставки применяется следующий подход:</w:t>
      </w:r>
    </w:p>
    <w:p w:rsidR="009F4727" w:rsidRPr="00A84599" w:rsidRDefault="009D433B"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r w:rsidR="009F4727" w:rsidRPr="00A84599">
        <w:rPr>
          <w:rFonts w:ascii="Times New Roman" w:hAnsi="Times New Roman" w:cs="Times New Roman"/>
          <w:color w:val="000000" w:themeColor="text1"/>
          <w:sz w:val="24"/>
          <w:szCs w:val="24"/>
        </w:rPr>
        <w:t>•</w:t>
      </w:r>
      <w:r w:rsidR="009F4727" w:rsidRPr="00A84599">
        <w:rPr>
          <w:rFonts w:ascii="Times New Roman" w:hAnsi="Times New Roman" w:cs="Times New Roman"/>
          <w:color w:val="000000" w:themeColor="text1"/>
          <w:sz w:val="24"/>
          <w:szCs w:val="24"/>
        </w:rPr>
        <w:tab/>
        <w:t xml:space="preserve">Если последняя раскрытая на сайте Банка России средневзвешенная ставка рассчитана ранее, чем за месяц до указанной в п.2.2. даты, для определения рыночной ставки применяется следующий подход: </w:t>
      </w:r>
    </w:p>
    <w:p w:rsidR="009F4727" w:rsidRPr="00A84599" w:rsidRDefault="009F4727"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 xml:space="preserve">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rsidR="009D433B" w:rsidRPr="00A84599" w:rsidRDefault="009F4727"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если ключевая ставка Банка России не изменилась до момента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w:t>
      </w:r>
    </w:p>
    <w:p w:rsidR="009D433B" w:rsidRPr="00A84599" w:rsidRDefault="009D433B" w:rsidP="00CD6931">
      <w:pPr>
        <w:pStyle w:val="af2"/>
        <w:spacing w:after="0" w:line="240" w:lineRule="auto"/>
        <w:ind w:left="108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w:t>
      </w:r>
      <w:r w:rsidRPr="00A84599">
        <w:rPr>
          <w:rFonts w:ascii="Times New Roman" w:hAnsi="Times New Roman" w:cs="Times New Roman"/>
          <w:color w:val="000000" w:themeColor="text1"/>
          <w:sz w:val="24"/>
          <w:szCs w:val="24"/>
        </w:rPr>
        <w:tab/>
        <w:t xml:space="preserve">если ключевая ставка Банка России изменилась до </w:t>
      </w:r>
      <w:r w:rsidR="00D076F9" w:rsidRPr="00A84599">
        <w:rPr>
          <w:rFonts w:ascii="Times New Roman" w:hAnsi="Times New Roman" w:cs="Times New Roman"/>
          <w:color w:val="000000" w:themeColor="text1"/>
          <w:sz w:val="24"/>
          <w:szCs w:val="24"/>
        </w:rPr>
        <w:t xml:space="preserve"> даты, указанной в п.2.2./ после даты, указанной в п.2.2.,</w:t>
      </w:r>
      <w:r w:rsidRPr="00A84599">
        <w:rPr>
          <w:rFonts w:ascii="Times New Roman" w:hAnsi="Times New Roman" w:cs="Times New Roman"/>
          <w:color w:val="000000" w:themeColor="text1"/>
          <w:sz w:val="24"/>
          <w:szCs w:val="24"/>
        </w:rPr>
        <w:t xml:space="preserve"> в качестве рыночной ставки при первоначальном признании/ после первоначального признания</w:t>
      </w:r>
      <w:r w:rsidR="00D076F9"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rsidR="009F4727" w:rsidRPr="00A84599" w:rsidRDefault="009F4727" w:rsidP="00CD6931">
      <w:pPr>
        <w:ind w:firstLine="708"/>
        <w:jc w:val="both"/>
        <w:rPr>
          <w:rFonts w:cs="Verdana"/>
          <w:color w:val="000000" w:themeColor="text1"/>
        </w:rPr>
      </w:pPr>
      <w:r w:rsidRPr="00A84599">
        <w:rPr>
          <w:rFonts w:cs="Verdana"/>
          <w:color w:val="000000" w:themeColor="text1"/>
        </w:rPr>
        <w:t>Средневзвешенная ставка определяется в отношении каждого вида актива (обязательства) в соответствии со следующей таблицей:</w:t>
      </w:r>
    </w:p>
    <w:tbl>
      <w:tblPr>
        <w:tblStyle w:val="af"/>
        <w:tblW w:w="12332" w:type="dxa"/>
        <w:tblInd w:w="1101" w:type="dxa"/>
        <w:tblLayout w:type="fixed"/>
        <w:tblLook w:val="00A0" w:firstRow="1" w:lastRow="0" w:firstColumn="1" w:lastColumn="0" w:noHBand="0" w:noVBand="0"/>
      </w:tblPr>
      <w:tblGrid>
        <w:gridCol w:w="1984"/>
        <w:gridCol w:w="5245"/>
        <w:gridCol w:w="5103"/>
      </w:tblGrid>
      <w:tr w:rsidR="009F4727" w:rsidRPr="00A84599" w:rsidTr="00CD6931">
        <w:tc>
          <w:tcPr>
            <w:tcW w:w="1984" w:type="dxa"/>
          </w:tcPr>
          <w:p w:rsidR="009F4727" w:rsidRPr="00A84599" w:rsidRDefault="009F4727" w:rsidP="00CD693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Вид актива/</w:t>
            </w:r>
          </w:p>
          <w:p w:rsidR="009F4727" w:rsidRPr="00A84599" w:rsidRDefault="009F4727" w:rsidP="00CD693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обязательства</w:t>
            </w:r>
          </w:p>
        </w:tc>
        <w:tc>
          <w:tcPr>
            <w:tcW w:w="5245" w:type="dxa"/>
          </w:tcPr>
          <w:p w:rsidR="009F4727" w:rsidRPr="00A84599" w:rsidRDefault="009F4727" w:rsidP="00CD693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Средневзвешенная ставка</w:t>
            </w:r>
          </w:p>
        </w:tc>
        <w:tc>
          <w:tcPr>
            <w:tcW w:w="5103" w:type="dxa"/>
          </w:tcPr>
          <w:p w:rsidR="009F4727" w:rsidRPr="00A84599" w:rsidRDefault="009F4727" w:rsidP="00CD6931">
            <w:pPr>
              <w:pStyle w:val="af2"/>
              <w:autoSpaceDE w:val="0"/>
              <w:autoSpaceDN w:val="0"/>
              <w:adjustRightInd w:val="0"/>
              <w:spacing w:after="0" w:line="240" w:lineRule="auto"/>
              <w:ind w:left="0"/>
              <w:jc w:val="center"/>
              <w:rPr>
                <w:rFonts w:ascii="Times New Roman" w:hAnsi="Times New Roman" w:cs="Verdana"/>
                <w:b/>
                <w:bCs/>
                <w:i/>
                <w:iCs/>
                <w:color w:val="000000" w:themeColor="text1"/>
                <w:sz w:val="24"/>
                <w:szCs w:val="20"/>
                <w:lang w:eastAsia="ru-RU"/>
              </w:rPr>
            </w:pPr>
            <w:r w:rsidRPr="00A84599">
              <w:rPr>
                <w:rFonts w:ascii="Times New Roman" w:hAnsi="Times New Roman" w:cs="Verdana"/>
                <w:b/>
                <w:bCs/>
                <w:i/>
                <w:iCs/>
                <w:color w:val="000000" w:themeColor="text1"/>
                <w:sz w:val="24"/>
                <w:szCs w:val="20"/>
                <w:lang w:eastAsia="ru-RU"/>
              </w:rPr>
              <w:t>Источники информации</w:t>
            </w:r>
          </w:p>
        </w:tc>
      </w:tr>
      <w:tr w:rsidR="009F4727" w:rsidRPr="00A84599" w:rsidTr="00CD6931">
        <w:tc>
          <w:tcPr>
            <w:tcW w:w="1984" w:type="dxa"/>
          </w:tcPr>
          <w:p w:rsidR="009F4727" w:rsidRPr="00A84599" w:rsidRDefault="009F4727" w:rsidP="00CD6931">
            <w:pPr>
              <w:jc w:val="both"/>
              <w:rPr>
                <w:rFonts w:cs="Verdana"/>
                <w:color w:val="000000" w:themeColor="text1"/>
                <w:szCs w:val="20"/>
              </w:rPr>
            </w:pPr>
            <w:r w:rsidRPr="00A84599">
              <w:rPr>
                <w:rFonts w:cs="Verdana"/>
                <w:color w:val="000000" w:themeColor="text1"/>
                <w:szCs w:val="20"/>
              </w:rPr>
              <w:t>Вклад (депозит)</w:t>
            </w:r>
          </w:p>
        </w:tc>
        <w:tc>
          <w:tcPr>
            <w:tcW w:w="5245" w:type="dxa"/>
          </w:tcPr>
          <w:p w:rsidR="009F4727" w:rsidRPr="00A84599" w:rsidRDefault="009F4727" w:rsidP="00CD6931">
            <w:pPr>
              <w:jc w:val="both"/>
              <w:rPr>
                <w:rFonts w:cs="Verdana"/>
                <w:color w:val="000000" w:themeColor="text1"/>
                <w:szCs w:val="20"/>
              </w:rPr>
            </w:pPr>
            <w:r w:rsidRPr="00A84599">
              <w:rPr>
                <w:rFonts w:cs="Verdana"/>
                <w:color w:val="000000" w:themeColor="text1"/>
                <w:szCs w:val="20"/>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tc>
        <w:tc>
          <w:tcPr>
            <w:tcW w:w="5103" w:type="dxa"/>
          </w:tcPr>
          <w:p w:rsidR="009F4727" w:rsidRPr="00CD6931" w:rsidRDefault="009F4727" w:rsidP="00CD6931">
            <w:pPr>
              <w:pStyle w:val="af2"/>
              <w:spacing w:after="0" w:line="240" w:lineRule="auto"/>
              <w:ind w:left="106"/>
              <w:jc w:val="both"/>
              <w:rPr>
                <w:rFonts w:ascii="Times New Roman" w:hAnsi="Times New Roman" w:cs="Verdana"/>
                <w:color w:val="000000" w:themeColor="text1"/>
                <w:sz w:val="24"/>
                <w:szCs w:val="20"/>
                <w:lang w:eastAsia="ru-RU"/>
              </w:rPr>
            </w:pPr>
            <w:r w:rsidRPr="00A84599">
              <w:rPr>
                <w:rFonts w:ascii="Times New Roman" w:hAnsi="Times New Roman" w:cs="Verdana"/>
                <w:color w:val="000000" w:themeColor="text1"/>
                <w:sz w:val="24"/>
                <w:szCs w:val="20"/>
                <w:lang w:eastAsia="ru-RU"/>
              </w:rPr>
              <w:t xml:space="preserve">Официальный сайт Банка России </w:t>
            </w:r>
            <w:hyperlink r:id="rId60" w:history="1">
              <w:r w:rsidRPr="00A84599">
                <w:rPr>
                  <w:rFonts w:ascii="Times New Roman" w:hAnsi="Times New Roman" w:cs="Times New Roman"/>
                  <w:color w:val="000000" w:themeColor="text1"/>
                  <w:sz w:val="24"/>
                  <w:szCs w:val="20"/>
                  <w:lang w:eastAsia="ru-RU"/>
                </w:rPr>
                <w:t>http://www.cbr.ru/statistics/?PrtId=int_rat</w:t>
              </w:r>
            </w:hyperlink>
            <w:r w:rsidRPr="00A84599">
              <w:rPr>
                <w:rFonts w:ascii="Times New Roman" w:hAnsi="Times New Roman" w:cs="Verdana"/>
                <w:color w:val="000000" w:themeColor="text1"/>
                <w:sz w:val="24"/>
                <w:szCs w:val="20"/>
                <w:lang w:eastAsia="ru-RU"/>
              </w:rPr>
              <w:t>, Сведения по вкладам (депозитам) физических лиц и нефинансовых организаций в целом по Российской Федерации в рублях, долларах США и евро.</w:t>
            </w:r>
          </w:p>
        </w:tc>
      </w:tr>
      <w:tr w:rsidR="00661AFD" w:rsidRPr="00A84599" w:rsidTr="00CD6931">
        <w:tc>
          <w:tcPr>
            <w:tcW w:w="1984" w:type="dxa"/>
          </w:tcPr>
          <w:p w:rsidR="00661AFD" w:rsidRPr="00A84599" w:rsidRDefault="00661AFD" w:rsidP="00CD6931">
            <w:pPr>
              <w:rPr>
                <w:color w:val="000000" w:themeColor="text1"/>
              </w:rPr>
            </w:pPr>
            <w:r w:rsidRPr="00A84599">
              <w:rPr>
                <w:color w:val="000000" w:themeColor="text1"/>
              </w:rPr>
              <w:lastRenderedPageBreak/>
              <w:t>Дебиторская задолженность</w:t>
            </w:r>
          </w:p>
          <w:p w:rsidR="00661AFD" w:rsidRPr="00A84599" w:rsidRDefault="00661AFD" w:rsidP="00CD6931">
            <w:pPr>
              <w:jc w:val="both"/>
              <w:rPr>
                <w:color w:val="000000" w:themeColor="text1"/>
              </w:rPr>
            </w:pPr>
          </w:p>
        </w:tc>
        <w:tc>
          <w:tcPr>
            <w:tcW w:w="5245" w:type="dxa"/>
          </w:tcPr>
          <w:p w:rsidR="00661AFD" w:rsidRPr="00A84599" w:rsidRDefault="00661AFD" w:rsidP="00CD6931">
            <w:pPr>
              <w:jc w:val="both"/>
              <w:rPr>
                <w:color w:val="000000" w:themeColor="text1"/>
              </w:rPr>
            </w:pPr>
            <w:r w:rsidRPr="00A84599">
              <w:rPr>
                <w:color w:val="000000" w:themeColor="text1"/>
              </w:rPr>
              <w:t xml:space="preserve">Средневзвешенная процентная ставка по кредитам в рублях и иностранной валюте,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w:t>
            </w:r>
          </w:p>
        </w:tc>
        <w:tc>
          <w:tcPr>
            <w:tcW w:w="5103" w:type="dxa"/>
          </w:tcPr>
          <w:p w:rsidR="00661AFD" w:rsidRPr="00A84599" w:rsidRDefault="00661AFD" w:rsidP="00CD6931">
            <w:pPr>
              <w:pStyle w:val="af2"/>
              <w:spacing w:after="0" w:line="240" w:lineRule="auto"/>
              <w:ind w:left="106"/>
              <w:jc w:val="both"/>
              <w:rPr>
                <w:rFonts w:ascii="Times New Roman" w:hAnsi="Times New Roman" w:cs="Times New Roman"/>
                <w:color w:val="000000" w:themeColor="text1"/>
                <w:sz w:val="24"/>
                <w:szCs w:val="24"/>
                <w:lang w:eastAsia="ru-RU"/>
              </w:rPr>
            </w:pPr>
            <w:r w:rsidRPr="00A84599">
              <w:rPr>
                <w:rFonts w:ascii="Times New Roman" w:hAnsi="Times New Roman" w:cs="Times New Roman"/>
                <w:color w:val="000000" w:themeColor="text1"/>
                <w:sz w:val="24"/>
                <w:szCs w:val="24"/>
                <w:lang w:eastAsia="ru-RU"/>
              </w:rPr>
              <w:t xml:space="preserve">Официальный сайт Банка России </w:t>
            </w:r>
            <w:hyperlink r:id="rId61" w:history="1">
              <w:r w:rsidRPr="00A84599">
                <w:rPr>
                  <w:rStyle w:val="af4"/>
                  <w:rFonts w:ascii="Times New Roman" w:hAnsi="Times New Roman"/>
                  <w:color w:val="000000" w:themeColor="text1"/>
                  <w:sz w:val="24"/>
                  <w:szCs w:val="24"/>
                  <w:lang w:eastAsia="ru-RU"/>
                </w:rPr>
                <w:t>http://www.cbr.ru/statistics/?PrtId=int_rat</w:t>
              </w:r>
            </w:hyperlink>
            <w:r w:rsidRPr="00A84599">
              <w:rPr>
                <w:rFonts w:ascii="Times New Roman" w:hAnsi="Times New Roman" w:cs="Times New Roman"/>
                <w:color w:val="000000" w:themeColor="text1"/>
                <w:sz w:val="24"/>
                <w:szCs w:val="24"/>
                <w:lang w:eastAsia="ru-RU"/>
              </w:rPr>
              <w:t>, Сведения по кредитам в рублях, долларах США и евро в целом по Российской Федерации.</w:t>
            </w:r>
          </w:p>
          <w:p w:rsidR="00661AFD" w:rsidRPr="00A84599" w:rsidRDefault="00661AFD" w:rsidP="00CD6931">
            <w:pPr>
              <w:pStyle w:val="af2"/>
              <w:spacing w:after="0" w:line="240" w:lineRule="auto"/>
              <w:ind w:left="106"/>
              <w:jc w:val="both"/>
              <w:rPr>
                <w:rFonts w:ascii="Times New Roman" w:hAnsi="Times New Roman" w:cs="Times New Roman"/>
                <w:color w:val="000000" w:themeColor="text1"/>
                <w:sz w:val="24"/>
                <w:szCs w:val="24"/>
                <w:lang w:eastAsia="ru-RU"/>
              </w:rPr>
            </w:pPr>
          </w:p>
        </w:tc>
      </w:tr>
    </w:tbl>
    <w:p w:rsidR="00824493" w:rsidRPr="00A84599" w:rsidRDefault="00824493" w:rsidP="00CD6931">
      <w:pPr>
        <w:pStyle w:val="af2"/>
        <w:numPr>
          <w:ilvl w:val="0"/>
          <w:numId w:val="28"/>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и корректировки денежных потоков:</w:t>
      </w:r>
    </w:p>
    <w:p w:rsidR="00DF7F88" w:rsidRPr="00A84599" w:rsidRDefault="00824493" w:rsidP="00CD693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w:t>
      </w:r>
    </w:p>
    <w:p w:rsidR="00DF7F88" w:rsidRPr="00A84599" w:rsidRDefault="00824493" w:rsidP="00CD693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Датой денежного потока считается минимальная дата, в которую возможно поступление денежных средств, соответствующая дате окончания </w:t>
      </w:r>
      <w:r w:rsidRPr="00A84599">
        <w:rPr>
          <w:rFonts w:ascii="Times New Roman" w:hAnsi="Times New Roman" w:cs="Times New Roman"/>
          <w:color w:val="000000" w:themeColor="text1"/>
          <w:sz w:val="24"/>
          <w:szCs w:val="24"/>
          <w:lang w:val="en-US"/>
        </w:rPr>
        <w:t>n</w:t>
      </w:r>
      <w:r w:rsidRPr="00A84599">
        <w:rPr>
          <w:rFonts w:ascii="Times New Roman" w:hAnsi="Times New Roman" w:cs="Times New Roman"/>
          <w:color w:val="000000" w:themeColor="text1"/>
          <w:sz w:val="24"/>
          <w:szCs w:val="24"/>
        </w:rPr>
        <w:t>-ого платежного периода (за исключением случаев досрочного погашения основного долга).</w:t>
      </w:r>
    </w:p>
    <w:p w:rsidR="00824493" w:rsidRPr="00A84599" w:rsidRDefault="00824493" w:rsidP="00CD6931">
      <w:pPr>
        <w:pStyle w:val="af2"/>
        <w:numPr>
          <w:ilvl w:val="1"/>
          <w:numId w:val="28"/>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График денежных потоков корректируется в случае внесения изменений в договор</w:t>
      </w:r>
    </w:p>
    <w:p w:rsidR="00824493" w:rsidRPr="00A84599" w:rsidRDefault="00824493" w:rsidP="00CD6931">
      <w:pPr>
        <w:pStyle w:val="af2"/>
        <w:numPr>
          <w:ilvl w:val="0"/>
          <w:numId w:val="28"/>
        </w:numPr>
        <w:spacing w:after="0" w:line="240" w:lineRule="auto"/>
        <w:ind w:left="0" w:firstLine="36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в отношении кредитной организации возбуждена процедура банкротства или отозвана лицензия, стоимость депозита признается равной 0 с даты опубликования официального сообщения о таком факте. </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13"/>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8"/>
          <w:szCs w:val="28"/>
        </w:rPr>
        <w:t>Дебиторская и кредиторская задолженность</w:t>
      </w:r>
      <w:r w:rsidRPr="00A84599">
        <w:rPr>
          <w:rFonts w:ascii="Times New Roman" w:hAnsi="Times New Roman" w:cs="Times New Roman"/>
          <w:b/>
          <w:bCs/>
          <w:color w:val="000000" w:themeColor="text1"/>
          <w:sz w:val="24"/>
          <w:szCs w:val="24"/>
        </w:rPr>
        <w:t>.</w:t>
      </w:r>
    </w:p>
    <w:p w:rsidR="00824493" w:rsidRPr="00A84599" w:rsidRDefault="00824493" w:rsidP="00CD6931">
      <w:pPr>
        <w:pStyle w:val="af2"/>
        <w:spacing w:after="0" w:line="240" w:lineRule="auto"/>
        <w:ind w:left="0"/>
        <w:jc w:val="both"/>
        <w:rPr>
          <w:rFonts w:ascii="Times New Roman" w:hAnsi="Times New Roman" w:cs="Times New Roman"/>
          <w:b/>
          <w:bCs/>
          <w:color w:val="000000" w:themeColor="text1"/>
          <w:sz w:val="24"/>
          <w:szCs w:val="24"/>
        </w:rPr>
      </w:pPr>
    </w:p>
    <w:p w:rsidR="00824493" w:rsidRPr="00A84599" w:rsidRDefault="00824493" w:rsidP="00CD6931">
      <w:pPr>
        <w:pStyle w:val="af2"/>
        <w:numPr>
          <w:ilvl w:val="0"/>
          <w:numId w:val="14"/>
        </w:numPr>
        <w:spacing w:after="0" w:line="240" w:lineRule="auto"/>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Дебиторская задолженность </w:t>
      </w:r>
      <w:r w:rsidR="00AB5F1F" w:rsidRPr="00A84599">
        <w:rPr>
          <w:rFonts w:ascii="Times New Roman" w:hAnsi="Times New Roman" w:cs="Times New Roman"/>
          <w:b/>
          <w:bCs/>
          <w:color w:val="000000" w:themeColor="text1"/>
          <w:sz w:val="24"/>
          <w:szCs w:val="24"/>
        </w:rPr>
        <w:t xml:space="preserve">по </w:t>
      </w:r>
      <w:r w:rsidR="00A90903" w:rsidRPr="00A84599">
        <w:rPr>
          <w:rFonts w:ascii="Times New Roman" w:hAnsi="Times New Roman" w:cs="Times New Roman"/>
          <w:b/>
          <w:bCs/>
          <w:color w:val="000000" w:themeColor="text1"/>
          <w:sz w:val="24"/>
          <w:szCs w:val="24"/>
        </w:rPr>
        <w:t>ЦБ</w:t>
      </w:r>
      <w:r w:rsidRPr="00A84599">
        <w:rPr>
          <w:rFonts w:ascii="Times New Roman" w:hAnsi="Times New Roman" w:cs="Times New Roman"/>
          <w:b/>
          <w:bCs/>
          <w:color w:val="000000" w:themeColor="text1"/>
          <w:sz w:val="24"/>
          <w:szCs w:val="24"/>
        </w:rPr>
        <w:t xml:space="preserve"> (частичному погашению номинала, купонам и дивидендам</w:t>
      </w:r>
      <w:r w:rsidR="00A51C2A" w:rsidRPr="00A84599">
        <w:rPr>
          <w:rFonts w:ascii="Times New Roman" w:hAnsi="Times New Roman" w:cs="Times New Roman"/>
          <w:b/>
          <w:bCs/>
          <w:color w:val="000000" w:themeColor="text1"/>
          <w:sz w:val="24"/>
          <w:szCs w:val="24"/>
        </w:rPr>
        <w:t>, задолженности</w:t>
      </w:r>
      <w:r w:rsidR="00A51C2A" w:rsidRPr="00A84599">
        <w:rPr>
          <w:color w:val="000000" w:themeColor="text1"/>
        </w:rPr>
        <w:t xml:space="preserve"> </w:t>
      </w:r>
      <w:r w:rsidR="00A51C2A" w:rsidRPr="00A84599">
        <w:rPr>
          <w:rFonts w:ascii="Times New Roman" w:hAnsi="Times New Roman" w:cs="Times New Roman"/>
          <w:b/>
          <w:bCs/>
          <w:color w:val="000000" w:themeColor="text1"/>
          <w:sz w:val="24"/>
          <w:szCs w:val="24"/>
        </w:rPr>
        <w:t>по сделкам с ценными бумагами, заключенным на условиях Т+</w:t>
      </w:r>
      <w:r w:rsidRPr="00A84599">
        <w:rPr>
          <w:rFonts w:ascii="Times New Roman" w:hAnsi="Times New Roman" w:cs="Times New Roman"/>
          <w:b/>
          <w:bCs/>
          <w:color w:val="000000" w:themeColor="text1"/>
          <w:sz w:val="24"/>
          <w:szCs w:val="24"/>
        </w:rPr>
        <w:t>)</w:t>
      </w:r>
    </w:p>
    <w:p w:rsidR="00824493" w:rsidRPr="00A84599" w:rsidRDefault="00824493" w:rsidP="00CD6931">
      <w:pPr>
        <w:pStyle w:val="af2"/>
        <w:numPr>
          <w:ilvl w:val="0"/>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Купонный доход и частичное погашение основного долга по долговым ценным бумагам.</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Дебиторская задолженность по выплате части номинальной стоимости облигации признается в дату погашения соответствующей части номинальной стоимости, предусмотренную условиями выпуска ценной бумаги.</w:t>
      </w:r>
    </w:p>
    <w:p w:rsidR="00824493" w:rsidRPr="00A84599" w:rsidRDefault="00824493"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A90903" w:rsidRPr="00A84599">
        <w:rPr>
          <w:rFonts w:ascii="Times New Roman" w:hAnsi="Times New Roman" w:cs="Times New Roman"/>
          <w:color w:val="000000" w:themeColor="text1"/>
          <w:sz w:val="24"/>
          <w:szCs w:val="24"/>
        </w:rPr>
        <w:t>С</w:t>
      </w:r>
      <w:r w:rsidR="00CF4EF0" w:rsidRPr="00A84599">
        <w:rPr>
          <w:rFonts w:ascii="Times New Roman" w:hAnsi="Times New Roman" w:cs="Times New Roman"/>
          <w:color w:val="000000" w:themeColor="text1"/>
          <w:sz w:val="24"/>
          <w:szCs w:val="24"/>
        </w:rPr>
        <w:t>праведливой</w:t>
      </w:r>
      <w:r w:rsidRPr="00A84599">
        <w:rPr>
          <w:rFonts w:ascii="Times New Roman" w:hAnsi="Times New Roman" w:cs="Times New Roman"/>
          <w:color w:val="000000" w:themeColor="text1"/>
          <w:sz w:val="24"/>
          <w:szCs w:val="24"/>
        </w:rPr>
        <w:t xml:space="preserve"> </w:t>
      </w:r>
      <w:r w:rsidR="00CF4EF0" w:rsidRPr="00A84599">
        <w:rPr>
          <w:rFonts w:ascii="Times New Roman" w:hAnsi="Times New Roman" w:cs="Times New Roman"/>
          <w:color w:val="000000" w:themeColor="text1"/>
          <w:sz w:val="24"/>
          <w:szCs w:val="24"/>
        </w:rPr>
        <w:t xml:space="preserve">стоимости </w:t>
      </w:r>
      <w:r w:rsidRPr="00A84599">
        <w:rPr>
          <w:rFonts w:ascii="Times New Roman" w:hAnsi="Times New Roman" w:cs="Times New Roman"/>
          <w:color w:val="000000" w:themeColor="text1"/>
          <w:sz w:val="24"/>
          <w:szCs w:val="24"/>
        </w:rPr>
        <w:t xml:space="preserve">дебиторской задолженности </w:t>
      </w:r>
      <w:r w:rsidR="00A90903" w:rsidRPr="00A84599">
        <w:rPr>
          <w:rFonts w:ascii="Times New Roman" w:hAnsi="Times New Roman" w:cs="Times New Roman"/>
          <w:color w:val="000000" w:themeColor="text1"/>
          <w:sz w:val="24"/>
          <w:szCs w:val="24"/>
        </w:rPr>
        <w:t xml:space="preserve">(далее – ДЗ) </w:t>
      </w:r>
      <w:r w:rsidRPr="00A84599">
        <w:rPr>
          <w:rFonts w:ascii="Times New Roman" w:hAnsi="Times New Roman" w:cs="Times New Roman"/>
          <w:color w:val="000000" w:themeColor="text1"/>
          <w:sz w:val="24"/>
          <w:szCs w:val="24"/>
        </w:rPr>
        <w:t xml:space="preserve">по процентному (купонному) доходу по долговым ценным бумагам определяется в следующем порядке: </w:t>
      </w:r>
    </w:p>
    <w:p w:rsidR="00824493" w:rsidRPr="00A84599" w:rsidRDefault="00824493" w:rsidP="00CD6931">
      <w:pPr>
        <w:pStyle w:val="af2"/>
        <w:spacing w:after="0" w:line="240" w:lineRule="auto"/>
        <w:ind w:left="709" w:firstLine="707"/>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и исходя из количества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на дату наступления указанного срока - с указанной даты до наиболее ранней из дат:</w:t>
      </w:r>
    </w:p>
    <w:p w:rsidR="00824493" w:rsidRPr="00A84599" w:rsidRDefault="00824493"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фактического исполнения эмитентом обязательства;</w:t>
      </w:r>
    </w:p>
    <w:p w:rsidR="00824493" w:rsidRPr="00A84599" w:rsidRDefault="00D41607"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истечения 7</w:t>
      </w:r>
      <w:r w:rsidR="00824493" w:rsidRPr="00A84599">
        <w:rPr>
          <w:rFonts w:ascii="Times New Roman" w:hAnsi="Times New Roman" w:cs="Times New Roman"/>
          <w:color w:val="000000" w:themeColor="text1"/>
          <w:sz w:val="24"/>
          <w:szCs w:val="24"/>
        </w:rPr>
        <w:t xml:space="preserve"> </w:t>
      </w:r>
      <w:r w:rsidR="00E11A52" w:rsidRPr="00A84599">
        <w:rPr>
          <w:rFonts w:ascii="Times New Roman" w:hAnsi="Times New Roman" w:cs="Times New Roman"/>
          <w:color w:val="000000" w:themeColor="text1"/>
          <w:sz w:val="24"/>
          <w:szCs w:val="24"/>
        </w:rPr>
        <w:t xml:space="preserve"> рабочих дней с </w:t>
      </w:r>
      <w:r w:rsidR="00824493" w:rsidRPr="00A84599">
        <w:rPr>
          <w:rFonts w:ascii="Times New Roman" w:hAnsi="Times New Roman" w:cs="Times New Roman"/>
          <w:color w:val="000000" w:themeColor="text1"/>
          <w:sz w:val="24"/>
          <w:szCs w:val="24"/>
        </w:rPr>
        <w:t xml:space="preserve"> даты наступления срока исполнения обязательства российским эмитентом, </w:t>
      </w:r>
      <w:r w:rsidRPr="00A84599">
        <w:rPr>
          <w:rFonts w:ascii="Times New Roman" w:hAnsi="Times New Roman" w:cs="Times New Roman"/>
          <w:color w:val="000000" w:themeColor="text1"/>
          <w:sz w:val="24"/>
          <w:szCs w:val="24"/>
        </w:rPr>
        <w:t>10</w:t>
      </w:r>
      <w:r w:rsidR="00E11A52" w:rsidRPr="00A84599">
        <w:rPr>
          <w:rFonts w:ascii="Times New Roman" w:hAnsi="Times New Roman" w:cs="Times New Roman"/>
          <w:color w:val="000000" w:themeColor="text1"/>
          <w:sz w:val="24"/>
          <w:szCs w:val="24"/>
        </w:rPr>
        <w:t xml:space="preserve"> рабочих дней</w:t>
      </w:r>
      <w:r w:rsidR="00824493" w:rsidRPr="00A84599">
        <w:rPr>
          <w:rFonts w:ascii="Times New Roman" w:hAnsi="Times New Roman" w:cs="Times New Roman"/>
          <w:color w:val="000000" w:themeColor="text1"/>
          <w:sz w:val="24"/>
          <w:szCs w:val="24"/>
        </w:rPr>
        <w:t xml:space="preserve"> с даты наступления срока исполнения обязательства иностранным эмитентом;</w:t>
      </w:r>
    </w:p>
    <w:p w:rsidR="00824493" w:rsidRPr="00A84599" w:rsidRDefault="00824493"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824493" w:rsidRPr="00A84599" w:rsidRDefault="00824493" w:rsidP="00CD6931">
      <w:pPr>
        <w:pStyle w:val="af2"/>
        <w:numPr>
          <w:ilvl w:val="0"/>
          <w:numId w:val="10"/>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нулю – с наиболее ранней из дат, указанной в пп.</w:t>
      </w:r>
      <w:r w:rsidRPr="00A84599">
        <w:rPr>
          <w:rFonts w:ascii="Times New Roman" w:hAnsi="Times New Roman" w:cs="Times New Roman"/>
          <w:color w:val="000000" w:themeColor="text1"/>
          <w:sz w:val="24"/>
          <w:szCs w:val="24"/>
          <w:lang w:val="en-US"/>
        </w:rPr>
        <w:t>b</w:t>
      </w:r>
      <w:r w:rsidRPr="00A84599">
        <w:rPr>
          <w:rFonts w:ascii="Times New Roman" w:hAnsi="Times New Roman" w:cs="Times New Roman"/>
          <w:color w:val="000000" w:themeColor="text1"/>
          <w:sz w:val="24"/>
          <w:szCs w:val="24"/>
        </w:rPr>
        <w:t>.</w:t>
      </w:r>
    </w:p>
    <w:p w:rsidR="00824493" w:rsidRPr="00A84599" w:rsidRDefault="00824493"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CF4EF0" w:rsidRPr="00A84599">
        <w:rPr>
          <w:rFonts w:ascii="Times New Roman" w:hAnsi="Times New Roman" w:cs="Times New Roman"/>
          <w:color w:val="000000" w:themeColor="text1"/>
          <w:sz w:val="24"/>
          <w:szCs w:val="24"/>
        </w:rPr>
        <w:t xml:space="preserve">Справедливой стоимости дебиторской задолженности </w:t>
      </w:r>
      <w:r w:rsidR="00A90903" w:rsidRPr="00A84599">
        <w:rPr>
          <w:rFonts w:ascii="Times New Roman" w:hAnsi="Times New Roman" w:cs="Times New Roman"/>
          <w:color w:val="000000" w:themeColor="text1"/>
          <w:sz w:val="24"/>
          <w:szCs w:val="24"/>
        </w:rPr>
        <w:t>по</w:t>
      </w:r>
      <w:r w:rsidRPr="00A84599">
        <w:rPr>
          <w:rFonts w:ascii="Times New Roman" w:hAnsi="Times New Roman" w:cs="Times New Roman"/>
          <w:color w:val="000000" w:themeColor="text1"/>
          <w:sz w:val="24"/>
          <w:szCs w:val="24"/>
        </w:rPr>
        <w:t xml:space="preserve"> частичному погашению эмитентом основного долга по долговым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определяется в следующем порядке: </w:t>
      </w:r>
    </w:p>
    <w:p w:rsidR="00824493" w:rsidRPr="00A84599" w:rsidRDefault="00824493" w:rsidP="00CD6931">
      <w:pPr>
        <w:pStyle w:val="af2"/>
        <w:numPr>
          <w:ilvl w:val="0"/>
          <w:numId w:val="12"/>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и исходя из количества </w:t>
      </w:r>
      <w:r w:rsidR="00A90903" w:rsidRPr="00A84599">
        <w:rPr>
          <w:rFonts w:ascii="Times New Roman" w:hAnsi="Times New Roman" w:cs="Times New Roman"/>
          <w:color w:val="000000" w:themeColor="text1"/>
          <w:sz w:val="24"/>
          <w:szCs w:val="24"/>
        </w:rPr>
        <w:t>ЦБ</w:t>
      </w:r>
      <w:r w:rsidRPr="00A84599">
        <w:rPr>
          <w:rFonts w:ascii="Times New Roman" w:hAnsi="Times New Roman" w:cs="Times New Roman"/>
          <w:color w:val="000000" w:themeColor="text1"/>
          <w:sz w:val="24"/>
          <w:szCs w:val="24"/>
        </w:rPr>
        <w:t xml:space="preserve"> на дату наступления указанного срока - с указанной даты до наиболее ранней из дат:</w:t>
      </w:r>
    </w:p>
    <w:p w:rsidR="00824493" w:rsidRPr="00A84599" w:rsidRDefault="00824493"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фактического исполнения эмитентом обязательства;</w:t>
      </w:r>
    </w:p>
    <w:p w:rsidR="00824493" w:rsidRPr="00A84599" w:rsidRDefault="00CF4EF0"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истечения 7</w:t>
      </w:r>
      <w:r w:rsidR="00824493"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рабочих дней</w:t>
      </w:r>
      <w:r w:rsidR="00824493" w:rsidRPr="00A84599">
        <w:rPr>
          <w:rFonts w:ascii="Times New Roman" w:hAnsi="Times New Roman" w:cs="Times New Roman"/>
          <w:color w:val="000000" w:themeColor="text1"/>
          <w:sz w:val="24"/>
          <w:szCs w:val="24"/>
        </w:rPr>
        <w:t xml:space="preserve"> с даты наступления срока исполнения обязательства российским эмитентом, </w:t>
      </w:r>
      <w:r w:rsidRPr="00A84599">
        <w:rPr>
          <w:rFonts w:ascii="Times New Roman" w:hAnsi="Times New Roman" w:cs="Times New Roman"/>
          <w:color w:val="000000" w:themeColor="text1"/>
          <w:sz w:val="24"/>
          <w:szCs w:val="24"/>
        </w:rPr>
        <w:t>10 рабочих дней</w:t>
      </w:r>
      <w:r w:rsidR="00824493" w:rsidRPr="00A84599">
        <w:rPr>
          <w:rFonts w:ascii="Times New Roman" w:hAnsi="Times New Roman" w:cs="Times New Roman"/>
          <w:color w:val="000000" w:themeColor="text1"/>
          <w:sz w:val="24"/>
          <w:szCs w:val="24"/>
        </w:rPr>
        <w:t xml:space="preserve"> с даты наступления срока исполнения обязательства иностранным эмитентом;</w:t>
      </w:r>
    </w:p>
    <w:p w:rsidR="00824493" w:rsidRPr="00A84599" w:rsidRDefault="00824493" w:rsidP="00CD6931">
      <w:pPr>
        <w:pStyle w:val="af2"/>
        <w:numPr>
          <w:ilvl w:val="0"/>
          <w:numId w:val="11"/>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824493" w:rsidRPr="00A84599" w:rsidRDefault="00824493" w:rsidP="00CD6931">
      <w:pPr>
        <w:pStyle w:val="af2"/>
        <w:numPr>
          <w:ilvl w:val="0"/>
          <w:numId w:val="12"/>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нулю – с наиболее ранней из дат, указанной в пп.</w:t>
      </w:r>
      <w:r w:rsidRPr="00A84599">
        <w:rPr>
          <w:rFonts w:ascii="Times New Roman" w:hAnsi="Times New Roman" w:cs="Times New Roman"/>
          <w:color w:val="000000" w:themeColor="text1"/>
          <w:sz w:val="24"/>
          <w:szCs w:val="24"/>
          <w:lang w:val="en-US"/>
        </w:rPr>
        <w:t>b</w:t>
      </w:r>
      <w:r w:rsidRPr="00A84599">
        <w:rPr>
          <w:rFonts w:ascii="Times New Roman" w:hAnsi="Times New Roman" w:cs="Times New Roman"/>
          <w:color w:val="000000" w:themeColor="text1"/>
          <w:sz w:val="24"/>
          <w:szCs w:val="24"/>
        </w:rPr>
        <w:t>.</w:t>
      </w:r>
    </w:p>
    <w:p w:rsidR="00824493" w:rsidRPr="00A84599" w:rsidRDefault="00A51C2A" w:rsidP="00CD6931">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w:t>
      </w:r>
    </w:p>
    <w:p w:rsidR="00A51C2A" w:rsidRPr="00A84599" w:rsidRDefault="00A51C2A" w:rsidP="00CD6931">
      <w:pPr>
        <w:pStyle w:val="af2"/>
        <w:spacing w:after="0" w:line="240" w:lineRule="auto"/>
        <w:ind w:left="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1.3.   Оценка справедливой стоимости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A51C2A" w:rsidRPr="00A84599" w:rsidRDefault="00A51C2A" w:rsidP="00CD6931">
      <w:pPr>
        <w:pStyle w:val="af2"/>
        <w:spacing w:after="0" w:line="240" w:lineRule="auto"/>
        <w:ind w:left="708"/>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A51C2A" w:rsidRPr="00A84599" w:rsidRDefault="00A51C2A" w:rsidP="00CD6931">
      <w:pPr>
        <w:pStyle w:val="af2"/>
        <w:spacing w:after="0" w:line="240" w:lineRule="auto"/>
        <w:ind w:left="708"/>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Дивиденды по акциям.</w:t>
      </w:r>
    </w:p>
    <w:p w:rsidR="00824493" w:rsidRPr="00A84599" w:rsidRDefault="00824493"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Датой признания дебиторской задолженности по дивидендам является:</w:t>
      </w:r>
    </w:p>
    <w:p w:rsidR="00824493" w:rsidRPr="00A84599" w:rsidRDefault="00824493" w:rsidP="00CD6931">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в отношении акций российских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НРД, официальные сайты эмитентов ценных бумаг;</w:t>
      </w:r>
    </w:p>
    <w:p w:rsidR="00824493" w:rsidRPr="00A84599" w:rsidRDefault="00824493" w:rsidP="00CD6931">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в отношении акций иностранных эмитентов - дата, на которую определяются лица, имеющие право на получение дивидендов. Источником раскрытия информации о дате и размере дивидендов является ИС Блумберг;</w:t>
      </w:r>
    </w:p>
    <w:p w:rsidR="00824493" w:rsidRPr="00A84599" w:rsidRDefault="00824493" w:rsidP="00CD6931">
      <w:pPr>
        <w:pStyle w:val="af2"/>
        <w:numPr>
          <w:ilvl w:val="0"/>
          <w:numId w:val="9"/>
        </w:numPr>
        <w:spacing w:after="0" w:line="240" w:lineRule="auto"/>
        <w:ind w:left="0" w:firstLine="709"/>
        <w:jc w:val="both"/>
        <w:rPr>
          <w:rFonts w:ascii="Times New Roman" w:hAnsi="Times New Roman" w:cs="Times New Roman"/>
          <w:i/>
          <w:iCs/>
          <w:color w:val="000000" w:themeColor="text1"/>
          <w:sz w:val="24"/>
          <w:szCs w:val="24"/>
        </w:rPr>
      </w:pPr>
      <w:r w:rsidRPr="00A84599">
        <w:rPr>
          <w:rFonts w:ascii="Times New Roman" w:hAnsi="Times New Roman" w:cs="Times New Roman"/>
          <w:i/>
          <w:iCs/>
          <w:color w:val="000000" w:themeColor="text1"/>
          <w:sz w:val="24"/>
          <w:szCs w:val="24"/>
        </w:rPr>
        <w:t>в отсутствии информации, указанной в пп.</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а</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w:t>
      </w:r>
      <w:r w:rsidR="00D571EF" w:rsidRPr="00A84599">
        <w:rPr>
          <w:rFonts w:ascii="Times New Roman" w:hAnsi="Times New Roman" w:cs="Times New Roman"/>
          <w:i/>
          <w:iCs/>
          <w:color w:val="000000" w:themeColor="text1"/>
          <w:sz w:val="24"/>
          <w:szCs w:val="24"/>
        </w:rPr>
        <w:t xml:space="preserve"> </w:t>
      </w:r>
      <w:r w:rsidRPr="00A84599">
        <w:rPr>
          <w:rFonts w:ascii="Times New Roman" w:hAnsi="Times New Roman" w:cs="Times New Roman"/>
          <w:i/>
          <w:iCs/>
          <w:color w:val="000000" w:themeColor="text1"/>
          <w:sz w:val="24"/>
          <w:szCs w:val="24"/>
        </w:rPr>
        <w:t>б - дата  зачисления денежных средств на расчетный счет УК ПИФ.</w:t>
      </w:r>
    </w:p>
    <w:p w:rsidR="00824493" w:rsidRPr="00A84599" w:rsidRDefault="00824493"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Оценка </w:t>
      </w:r>
      <w:r w:rsidR="00A90903" w:rsidRPr="00A84599">
        <w:rPr>
          <w:rFonts w:ascii="Times New Roman" w:hAnsi="Times New Roman" w:cs="Times New Roman"/>
          <w:color w:val="000000" w:themeColor="text1"/>
          <w:sz w:val="24"/>
          <w:szCs w:val="24"/>
        </w:rPr>
        <w:t>СС ДЗ</w:t>
      </w:r>
      <w:r w:rsidRPr="00A84599">
        <w:rPr>
          <w:rFonts w:ascii="Times New Roman" w:hAnsi="Times New Roman" w:cs="Times New Roman"/>
          <w:color w:val="000000" w:themeColor="text1"/>
          <w:sz w:val="24"/>
          <w:szCs w:val="24"/>
        </w:rPr>
        <w:t xml:space="preserve"> по выплате дивидендов по акциям определяется путем умножения</w:t>
      </w:r>
      <w:r w:rsidR="00A90903" w:rsidRPr="00A84599">
        <w:rPr>
          <w:rFonts w:ascii="Times New Roman" w:hAnsi="Times New Roman" w:cs="Times New Roman"/>
          <w:color w:val="000000" w:themeColor="text1"/>
          <w:sz w:val="24"/>
          <w:szCs w:val="24"/>
        </w:rPr>
        <w:t xml:space="preserve"> объявленного размера дивидендов, приходящегося на одну акцию соответствующей категории (типа) на </w:t>
      </w:r>
      <w:r w:rsidRPr="00A84599">
        <w:rPr>
          <w:rFonts w:ascii="Times New Roman" w:hAnsi="Times New Roman" w:cs="Times New Roman"/>
          <w:color w:val="000000" w:themeColor="text1"/>
          <w:sz w:val="24"/>
          <w:szCs w:val="24"/>
        </w:rPr>
        <w:t>количеств</w:t>
      </w:r>
      <w:r w:rsidR="00A90903" w:rsidRPr="00A84599">
        <w:rPr>
          <w:rFonts w:ascii="Times New Roman" w:hAnsi="Times New Roman" w:cs="Times New Roman"/>
          <w:color w:val="000000" w:themeColor="text1"/>
          <w:sz w:val="24"/>
          <w:szCs w:val="24"/>
        </w:rPr>
        <w:t>о</w:t>
      </w:r>
      <w:r w:rsidRPr="00A84599">
        <w:rPr>
          <w:rFonts w:ascii="Times New Roman" w:hAnsi="Times New Roman" w:cs="Times New Roman"/>
          <w:color w:val="000000" w:themeColor="text1"/>
          <w:sz w:val="24"/>
          <w:szCs w:val="24"/>
        </w:rPr>
        <w:t xml:space="preserve"> акций выпуска, учтенных на счете депо на дату, на которую определяются лица, имеющи</w:t>
      </w:r>
      <w:r w:rsidR="00A90903" w:rsidRPr="00A84599">
        <w:rPr>
          <w:rFonts w:ascii="Times New Roman" w:hAnsi="Times New Roman" w:cs="Times New Roman"/>
          <w:color w:val="000000" w:themeColor="text1"/>
          <w:sz w:val="24"/>
          <w:szCs w:val="24"/>
        </w:rPr>
        <w:t>е право на получение дивидендов.</w:t>
      </w:r>
    </w:p>
    <w:p w:rsidR="00AB5F1F" w:rsidRPr="00A84599" w:rsidRDefault="00A90903"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по выплате дивидендов по акциям признается равной 0 в случае, если денежные средства не поступили на счет </w:t>
      </w:r>
      <w:r w:rsidRPr="00A84599">
        <w:rPr>
          <w:rFonts w:ascii="Times New Roman" w:hAnsi="Times New Roman" w:cs="Times New Roman"/>
          <w:color w:val="000000" w:themeColor="text1"/>
          <w:sz w:val="24"/>
          <w:szCs w:val="24"/>
        </w:rPr>
        <w:t xml:space="preserve">Фонда </w:t>
      </w:r>
      <w:r w:rsidR="00824493" w:rsidRPr="00A84599">
        <w:rPr>
          <w:rFonts w:ascii="Times New Roman" w:hAnsi="Times New Roman" w:cs="Times New Roman"/>
          <w:color w:val="000000" w:themeColor="text1"/>
          <w:sz w:val="24"/>
          <w:szCs w:val="24"/>
        </w:rPr>
        <w:t xml:space="preserve">в течение 25 рабочих дней с даты, </w:t>
      </w:r>
      <w:r w:rsidR="00D571EF" w:rsidRPr="00A84599">
        <w:rPr>
          <w:rFonts w:ascii="Times New Roman" w:hAnsi="Times New Roman" w:cs="Times New Roman"/>
          <w:color w:val="000000" w:themeColor="text1"/>
          <w:sz w:val="24"/>
          <w:szCs w:val="24"/>
        </w:rPr>
        <w:t>на</w:t>
      </w:r>
      <w:r w:rsidR="00824493" w:rsidRPr="00A84599">
        <w:rPr>
          <w:rFonts w:ascii="Times New Roman" w:hAnsi="Times New Roman" w:cs="Times New Roman"/>
          <w:color w:val="000000" w:themeColor="text1"/>
          <w:sz w:val="24"/>
          <w:szCs w:val="24"/>
        </w:rPr>
        <w:t xml:space="preserve"> котор</w:t>
      </w:r>
      <w:r w:rsidR="00D571EF" w:rsidRPr="00A84599">
        <w:rPr>
          <w:rFonts w:ascii="Times New Roman" w:hAnsi="Times New Roman" w:cs="Times New Roman"/>
          <w:color w:val="000000" w:themeColor="text1"/>
          <w:sz w:val="24"/>
          <w:szCs w:val="24"/>
        </w:rPr>
        <w:t>ую</w:t>
      </w:r>
      <w:r w:rsidR="00824493" w:rsidRPr="00A84599">
        <w:rPr>
          <w:rFonts w:ascii="Times New Roman" w:hAnsi="Times New Roman" w:cs="Times New Roman"/>
          <w:color w:val="000000" w:themeColor="text1"/>
          <w:sz w:val="24"/>
          <w:szCs w:val="24"/>
        </w:rPr>
        <w:t xml:space="preserve"> </w:t>
      </w:r>
      <w:r w:rsidR="00D571EF" w:rsidRPr="00A84599">
        <w:rPr>
          <w:rFonts w:ascii="Times New Roman" w:hAnsi="Times New Roman" w:cs="Times New Roman"/>
          <w:color w:val="000000" w:themeColor="text1"/>
          <w:sz w:val="24"/>
          <w:szCs w:val="24"/>
        </w:rPr>
        <w:t>определяются лица, имеющие право на получение</w:t>
      </w:r>
      <w:r w:rsidRPr="00A84599">
        <w:rPr>
          <w:rFonts w:ascii="Times New Roman" w:hAnsi="Times New Roman" w:cs="Times New Roman"/>
          <w:color w:val="000000" w:themeColor="text1"/>
          <w:sz w:val="24"/>
          <w:szCs w:val="24"/>
        </w:rPr>
        <w:t xml:space="preserve"> дивидендов.</w:t>
      </w:r>
    </w:p>
    <w:p w:rsidR="00824493" w:rsidRPr="00A84599" w:rsidRDefault="00AB5F1F" w:rsidP="00CD6931">
      <w:pPr>
        <w:pStyle w:val="af2"/>
        <w:numPr>
          <w:ilvl w:val="1"/>
          <w:numId w:val="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признается равной нулю с даты опубликования официального сообщения о возбуждении в отношении эмитента (лица, обязанного по ценной</w:t>
      </w:r>
      <w:r w:rsidRPr="00A84599">
        <w:rPr>
          <w:rFonts w:ascii="Times New Roman" w:hAnsi="Times New Roman" w:cs="Times New Roman"/>
          <w:color w:val="000000" w:themeColor="text1"/>
          <w:sz w:val="24"/>
          <w:szCs w:val="24"/>
        </w:rPr>
        <w:t xml:space="preserve"> бумаге) процедуры банкротства.</w:t>
      </w:r>
    </w:p>
    <w:p w:rsidR="00AB5F1F" w:rsidRPr="00A84599" w:rsidRDefault="00AB5F1F" w:rsidP="00CD6931">
      <w:pPr>
        <w:pStyle w:val="af2"/>
        <w:spacing w:after="0" w:line="240" w:lineRule="auto"/>
        <w:ind w:left="0"/>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 xml:space="preserve">Прочая </w:t>
      </w:r>
      <w:r w:rsidR="00AB5F1F" w:rsidRPr="00A84599">
        <w:rPr>
          <w:rFonts w:ascii="Times New Roman" w:hAnsi="Times New Roman" w:cs="Times New Roman"/>
          <w:b/>
          <w:bCs/>
          <w:color w:val="000000" w:themeColor="text1"/>
          <w:sz w:val="24"/>
          <w:szCs w:val="24"/>
        </w:rPr>
        <w:t>ДЗ</w:t>
      </w:r>
      <w:r w:rsidRPr="00A84599">
        <w:rPr>
          <w:rFonts w:ascii="Times New Roman" w:hAnsi="Times New Roman" w:cs="Times New Roman"/>
          <w:b/>
          <w:bCs/>
          <w:color w:val="000000" w:themeColor="text1"/>
          <w:sz w:val="24"/>
          <w:szCs w:val="24"/>
        </w:rPr>
        <w:t xml:space="preserve"> (в т.ч. сделкам, по которым наступила наиболее ранняя дата расчетов)</w:t>
      </w:r>
    </w:p>
    <w:p w:rsidR="00824493" w:rsidRPr="00A84599" w:rsidRDefault="00824493" w:rsidP="00CD6931">
      <w:pPr>
        <w:pStyle w:val="af2"/>
        <w:spacing w:after="0" w:line="240" w:lineRule="auto"/>
        <w:ind w:left="709"/>
        <w:jc w:val="both"/>
        <w:rPr>
          <w:rFonts w:ascii="Times New Roman" w:hAnsi="Times New Roman" w:cs="Times New Roman"/>
          <w:b/>
          <w:bCs/>
          <w:color w:val="000000" w:themeColor="text1"/>
          <w:sz w:val="24"/>
          <w:szCs w:val="24"/>
        </w:rPr>
      </w:pPr>
    </w:p>
    <w:p w:rsidR="00824493" w:rsidRPr="00A84599" w:rsidRDefault="00AB5F1F"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B5F1F" w:rsidRPr="00A84599" w:rsidRDefault="00824493"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договором предусмотрено полное погашение задолженности в течение одного года с момента ее признания,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до наступления срока погашения признается равной ее остатку на дату оценки.</w:t>
      </w:r>
    </w:p>
    <w:p w:rsidR="00AB5F1F" w:rsidRPr="00A84599" w:rsidRDefault="00824493"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если договором предусмотрено полное погашение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 xml:space="preserve">в течение более чем одного года с момента ее признания, и доля такой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на дату ее пр</w:t>
      </w:r>
      <w:r w:rsidR="00AB5F1F" w:rsidRPr="00A84599">
        <w:rPr>
          <w:rFonts w:ascii="Times New Roman" w:hAnsi="Times New Roman" w:cs="Times New Roman"/>
          <w:color w:val="000000" w:themeColor="text1"/>
          <w:sz w:val="24"/>
          <w:szCs w:val="24"/>
        </w:rPr>
        <w:t>изнания относительно стоимости А</w:t>
      </w:r>
      <w:r w:rsidRPr="00A84599">
        <w:rPr>
          <w:rFonts w:ascii="Times New Roman" w:hAnsi="Times New Roman" w:cs="Times New Roman"/>
          <w:color w:val="000000" w:themeColor="text1"/>
          <w:sz w:val="24"/>
          <w:szCs w:val="24"/>
        </w:rPr>
        <w:t>кти</w:t>
      </w:r>
      <w:r w:rsidR="00AB5F1F" w:rsidRPr="00A84599">
        <w:rPr>
          <w:rFonts w:ascii="Times New Roman" w:hAnsi="Times New Roman" w:cs="Times New Roman"/>
          <w:color w:val="000000" w:themeColor="text1"/>
          <w:sz w:val="24"/>
          <w:szCs w:val="24"/>
        </w:rPr>
        <w:t>вов (общая оценочная стоимость А</w:t>
      </w:r>
      <w:r w:rsidRPr="00A84599">
        <w:rPr>
          <w:rFonts w:ascii="Times New Roman" w:hAnsi="Times New Roman" w:cs="Times New Roman"/>
          <w:color w:val="000000" w:themeColor="text1"/>
          <w:sz w:val="24"/>
          <w:szCs w:val="24"/>
        </w:rPr>
        <w:t xml:space="preserve">ктивов, включая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составляет не более 5%,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до наступления срока погашения признается равной остатку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на дату оценки. При этом в целях настоящего пункта доля </w:t>
      </w:r>
      <w:r w:rsidR="00AB5F1F" w:rsidRPr="00A84599">
        <w:rPr>
          <w:rFonts w:ascii="Times New Roman" w:hAnsi="Times New Roman" w:cs="Times New Roman"/>
          <w:color w:val="000000" w:themeColor="text1"/>
          <w:sz w:val="24"/>
          <w:szCs w:val="24"/>
        </w:rPr>
        <w:t xml:space="preserve">ДЗ </w:t>
      </w:r>
      <w:r w:rsidRPr="00A84599">
        <w:rPr>
          <w:rFonts w:ascii="Times New Roman" w:hAnsi="Times New Roman" w:cs="Times New Roman"/>
          <w:color w:val="000000" w:themeColor="text1"/>
          <w:sz w:val="24"/>
          <w:szCs w:val="24"/>
        </w:rPr>
        <w:t>рассчитывается отдельно по каждому договору, заключенному с одним дебитором.</w:t>
      </w:r>
    </w:p>
    <w:p w:rsidR="00824493" w:rsidRPr="00A84599" w:rsidRDefault="00824493"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иных случаях с момента признания до наступления срока полного погашения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w:t>
      </w:r>
      <w:r w:rsidR="00AB5F1F"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такой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w:t>
      </w:r>
    </w:p>
    <w:p w:rsidR="00824493" w:rsidRPr="00A84599" w:rsidRDefault="00824493"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рыночной ставки:</w:t>
      </w:r>
    </w:p>
    <w:p w:rsidR="00824493" w:rsidRPr="00A84599" w:rsidRDefault="00824493"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Рыночная ставка определяется по состоянию:</w:t>
      </w:r>
    </w:p>
    <w:p w:rsidR="00824493" w:rsidRPr="00A84599" w:rsidRDefault="00824493" w:rsidP="00CD6931">
      <w:pPr>
        <w:pStyle w:val="af2"/>
        <w:numPr>
          <w:ilvl w:val="0"/>
          <w:numId w:val="8"/>
        </w:numPr>
        <w:tabs>
          <w:tab w:val="left" w:pos="1843"/>
        </w:tabs>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 дату первоначального признания (кроме дебиторской задолженно</w:t>
      </w:r>
      <w:r w:rsidR="00AB5F1F" w:rsidRPr="00A84599">
        <w:rPr>
          <w:rFonts w:ascii="Times New Roman" w:hAnsi="Times New Roman" w:cs="Times New Roman"/>
          <w:color w:val="000000" w:themeColor="text1"/>
          <w:sz w:val="24"/>
          <w:szCs w:val="24"/>
        </w:rPr>
        <w:t>сти, признанной до 01.01.2016);</w:t>
      </w:r>
    </w:p>
    <w:p w:rsidR="00824493" w:rsidRPr="00A84599" w:rsidRDefault="00824493" w:rsidP="00CD6931">
      <w:pPr>
        <w:pStyle w:val="af2"/>
        <w:numPr>
          <w:ilvl w:val="0"/>
          <w:numId w:val="8"/>
        </w:numPr>
        <w:tabs>
          <w:tab w:val="left" w:pos="1843"/>
        </w:tabs>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 первый рабочий день 2016 года (для дебиторской задолженн</w:t>
      </w:r>
      <w:r w:rsidR="00AB5F1F" w:rsidRPr="00A84599">
        <w:rPr>
          <w:rFonts w:ascii="Times New Roman" w:hAnsi="Times New Roman" w:cs="Times New Roman"/>
          <w:color w:val="000000" w:themeColor="text1"/>
          <w:sz w:val="24"/>
          <w:szCs w:val="24"/>
        </w:rPr>
        <w:t>ости, признанной до 01.01.2016).</w:t>
      </w:r>
    </w:p>
    <w:p w:rsidR="00824493" w:rsidRPr="00A84599" w:rsidRDefault="00824493"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качестве рыночной ставки используется средневзвешенная процентная ставка по кредитам в рублях и иностранной валюте, предоставленным нефинансовым организациям или физическим лицам (для должников, являющихся физ.лицами) на сопоставимый срок, раскрываемая на официальном сайте Банка России (далее – средневзвешенная ставка по кредитам).</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 учетом срока раскрытия информации о средневзвешенной ставке по кредитам для определения рыночной ставки средневзвешенная ставка по кредитам, рассчитанная за календарный месяц М-4 (где М – календарный месяц года, которому принадлежит дата, предусмотренная п.2.1), увеличивается / уменьшается на то количество пунктов, на которое увеличилась / уменьшилась Ключевая ставка Банка России в период с 1 числа месяца М-4 до даты, предусмотренной п.2.1.</w:t>
      </w:r>
    </w:p>
    <w:p w:rsidR="00824493" w:rsidRPr="00A84599" w:rsidRDefault="00824493" w:rsidP="00CD6931">
      <w:pPr>
        <w:pStyle w:val="af2"/>
        <w:numPr>
          <w:ilvl w:val="0"/>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Порядок определения и корректировки денежных потоков (для </w:t>
      </w:r>
      <w:r w:rsidR="00AB5F1F"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погашаемой траншами в соответствии с условиями договора).</w:t>
      </w:r>
    </w:p>
    <w:p w:rsidR="00AB5F1F" w:rsidRPr="00A84599" w:rsidRDefault="00824493" w:rsidP="00CD6931">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рассчитываются в соответствии с условиями договора, исходя из допущения, что денежные средства будут возвращены своевременно (в течение максимального срока, предусмотренного договором).</w:t>
      </w:r>
    </w:p>
    <w:p w:rsidR="00824493" w:rsidRPr="00A84599" w:rsidRDefault="00824493" w:rsidP="00CD6931">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График денежных потоков корректируется: </w:t>
      </w:r>
    </w:p>
    <w:p w:rsidR="00824493" w:rsidRPr="00A84599" w:rsidRDefault="00824493" w:rsidP="00CD6931">
      <w:pPr>
        <w:pStyle w:val="af2"/>
        <w:numPr>
          <w:ilvl w:val="0"/>
          <w:numId w:val="19"/>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внесении изменений в условия договора;</w:t>
      </w:r>
    </w:p>
    <w:p w:rsidR="00824493" w:rsidRPr="00A84599" w:rsidRDefault="00824493" w:rsidP="00CD6931">
      <w:pPr>
        <w:pStyle w:val="af2"/>
        <w:numPr>
          <w:ilvl w:val="0"/>
          <w:numId w:val="19"/>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частичного досрочного погашения задолженности.</w:t>
      </w:r>
    </w:p>
    <w:p w:rsidR="00824493" w:rsidRPr="00A84599" w:rsidRDefault="00824493" w:rsidP="00CD6931">
      <w:pPr>
        <w:pStyle w:val="af2"/>
        <w:numPr>
          <w:ilvl w:val="1"/>
          <w:numId w:val="15"/>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Денежный поток включается в график в размере, равном:</w:t>
      </w:r>
    </w:p>
    <w:p w:rsidR="00824493" w:rsidRPr="00A84599" w:rsidRDefault="00824493" w:rsidP="00CD6931">
      <w:pPr>
        <w:pStyle w:val="af2"/>
        <w:numPr>
          <w:ilvl w:val="0"/>
          <w:numId w:val="32"/>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остатку задолженности на дату оценки - до даты платежа, установленной договором;</w:t>
      </w:r>
    </w:p>
    <w:p w:rsidR="00824493" w:rsidRPr="00A84599" w:rsidRDefault="00824493" w:rsidP="00CD6931">
      <w:pPr>
        <w:pStyle w:val="af2"/>
        <w:numPr>
          <w:ilvl w:val="0"/>
          <w:numId w:val="31"/>
        </w:numPr>
        <w:spacing w:after="0" w:line="240" w:lineRule="auto"/>
        <w:ind w:left="0" w:firstLine="286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остатку задолженности на дату оценки -  с даты платежа, установленной договором, до наиболее ранней из даты: даты фактического поступления платежа или истечения 30 дневного срока, с даты поступления платежа, установленной договором;</w:t>
      </w:r>
    </w:p>
    <w:p w:rsidR="00824493" w:rsidRPr="00A84599" w:rsidRDefault="00824493" w:rsidP="00CD6931">
      <w:pPr>
        <w:pStyle w:val="af2"/>
        <w:numPr>
          <w:ilvl w:val="0"/>
          <w:numId w:val="31"/>
        </w:numPr>
        <w:spacing w:after="0" w:line="240" w:lineRule="auto"/>
        <w:ind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0 (Нулю) – если просрочка платежа составляет более 30 календарных дней.</w:t>
      </w:r>
    </w:p>
    <w:p w:rsidR="00824493" w:rsidRPr="00A84599" w:rsidRDefault="00AB5F1F"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возникшей в результате совершения сделок с имуществом фонда, с даты наступления срока ее полного погашения, установленного условиями договора, определяется в следующем порядке:</w:t>
      </w:r>
    </w:p>
    <w:p w:rsidR="00824493" w:rsidRPr="00A84599" w:rsidRDefault="00AB5F1F"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w:t>
      </w:r>
      <w:r w:rsidRPr="00A84599">
        <w:rPr>
          <w:rFonts w:ascii="Times New Roman" w:hAnsi="Times New Roman" w:cs="Times New Roman"/>
          <w:color w:val="000000" w:themeColor="text1"/>
          <w:sz w:val="24"/>
          <w:szCs w:val="24"/>
        </w:rPr>
        <w:t xml:space="preserve">ия на срок до 90 дней – с 1 по </w:t>
      </w:r>
      <w:r w:rsidR="00D571EF" w:rsidRPr="00A84599">
        <w:rPr>
          <w:rFonts w:ascii="Times New Roman" w:hAnsi="Times New Roman" w:cs="Times New Roman"/>
          <w:color w:val="000000" w:themeColor="text1"/>
          <w:sz w:val="24"/>
          <w:szCs w:val="24"/>
        </w:rPr>
        <w:t>90</w:t>
      </w:r>
      <w:r w:rsidR="00824493" w:rsidRPr="00A84599">
        <w:rPr>
          <w:rFonts w:ascii="Times New Roman" w:hAnsi="Times New Roman" w:cs="Times New Roman"/>
          <w:color w:val="000000" w:themeColor="text1"/>
          <w:sz w:val="24"/>
          <w:szCs w:val="24"/>
        </w:rPr>
        <w:t xml:space="preserve"> день принимается равной остатку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ее полного погашения, определенную договором;</w:t>
      </w:r>
    </w:p>
    <w:p w:rsidR="00824493" w:rsidRPr="00A84599" w:rsidRDefault="00AB5F1F"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от 91 до 180 дней – с 91 по 180 день принимается равной 70% от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оценки;</w:t>
      </w:r>
    </w:p>
    <w:p w:rsidR="00824493" w:rsidRPr="00A84599" w:rsidRDefault="00AB5F1F"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от 181 до 365 дней – с 181 по 365 день принимается равной 50% от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оценки;</w:t>
      </w:r>
    </w:p>
    <w:p w:rsidR="00824493" w:rsidRPr="00A84599" w:rsidRDefault="00AB5F1F" w:rsidP="00CD6931">
      <w:pPr>
        <w:pStyle w:val="af2"/>
        <w:numPr>
          <w:ilvl w:val="1"/>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с задержкой ее полного погашения на срок более 365 дней – нулю.</w:t>
      </w:r>
    </w:p>
    <w:p w:rsidR="00824493" w:rsidRPr="00A84599" w:rsidRDefault="00824493"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Авансы, выданные за счет имущества фонда, включаются в расчет СЧА в размере их остатка на дату расчета СЧА.</w:t>
      </w:r>
    </w:p>
    <w:p w:rsidR="00824493" w:rsidRPr="00A84599" w:rsidRDefault="002B38FE"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по налогам, сборам, пошлинам в бюджеты всех уровней, включаются в расчет СЧА в размере остатка такой </w:t>
      </w: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на дату расчета СЧА.</w:t>
      </w:r>
    </w:p>
    <w:p w:rsidR="00824493" w:rsidRPr="00A84599" w:rsidRDefault="002B38FE"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ДЗ</w:t>
      </w:r>
      <w:r w:rsidR="00824493" w:rsidRPr="00A84599">
        <w:rPr>
          <w:rFonts w:ascii="Times New Roman" w:hAnsi="Times New Roman" w:cs="Times New Roman"/>
          <w:color w:val="000000" w:themeColor="text1"/>
          <w:sz w:val="24"/>
          <w:szCs w:val="24"/>
        </w:rPr>
        <w:t xml:space="preserve"> признается равной нулю с даты опубликования официального сообщения о возбуждении в отношении </w:t>
      </w:r>
      <w:r w:rsidRPr="00A84599">
        <w:rPr>
          <w:rFonts w:ascii="Times New Roman" w:hAnsi="Times New Roman" w:cs="Times New Roman"/>
          <w:color w:val="000000" w:themeColor="text1"/>
          <w:sz w:val="24"/>
          <w:szCs w:val="24"/>
        </w:rPr>
        <w:t>дебитора</w:t>
      </w:r>
      <w:r w:rsidR="00824493" w:rsidRPr="00A84599">
        <w:rPr>
          <w:rFonts w:ascii="Times New Roman" w:hAnsi="Times New Roman" w:cs="Times New Roman"/>
          <w:color w:val="000000" w:themeColor="text1"/>
          <w:sz w:val="24"/>
          <w:szCs w:val="24"/>
        </w:rPr>
        <w:t xml:space="preserve"> процедуры банкротства. </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824493" w:rsidRPr="00A84599" w:rsidRDefault="002B38FE"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xml:space="preserve"> УК перед </w:t>
      </w:r>
      <w:r w:rsidRPr="00A84599">
        <w:rPr>
          <w:rFonts w:ascii="Times New Roman" w:hAnsi="Times New Roman" w:cs="Times New Roman"/>
          <w:color w:val="000000" w:themeColor="text1"/>
          <w:sz w:val="24"/>
          <w:szCs w:val="24"/>
        </w:rPr>
        <w:t>Ф</w:t>
      </w:r>
      <w:r w:rsidR="00824493" w:rsidRPr="00A84599">
        <w:rPr>
          <w:rFonts w:ascii="Times New Roman" w:hAnsi="Times New Roman" w:cs="Times New Roman"/>
          <w:color w:val="000000" w:themeColor="text1"/>
          <w:sz w:val="24"/>
          <w:szCs w:val="24"/>
        </w:rPr>
        <w:t>ондом, независимо от оснований ее признания, включается в расчет СЧА в размере ее остатка на дату расчета СЧА.</w:t>
      </w:r>
    </w:p>
    <w:p w:rsidR="00824493" w:rsidRPr="00A84599" w:rsidRDefault="002B38FE" w:rsidP="00CD6931">
      <w:pPr>
        <w:pStyle w:val="af2"/>
        <w:numPr>
          <w:ilvl w:val="0"/>
          <w:numId w:val="15"/>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ДЗ</w:t>
      </w:r>
      <w:r w:rsidR="00824493" w:rsidRPr="00A84599">
        <w:rPr>
          <w:rFonts w:ascii="Times New Roman" w:hAnsi="Times New Roman" w:cs="Times New Roman"/>
          <w:color w:val="000000" w:themeColor="text1"/>
          <w:sz w:val="24"/>
          <w:szCs w:val="24"/>
        </w:rPr>
        <w:t>, возникшая по договорам с аудитором, оценщиком, специализированным депозитарием, регистратором, указанными в ПДУ, независимо от оснований ее признания, включается в расчет СЧА в размере ее остатка на дату расчета СЧА.</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Недвижимость и права аренды.</w:t>
      </w:r>
    </w:p>
    <w:p w:rsidR="00824493" w:rsidRPr="00A84599" w:rsidRDefault="00824493" w:rsidP="00CD6931">
      <w:pPr>
        <w:pStyle w:val="af2"/>
        <w:spacing w:after="0" w:line="240" w:lineRule="auto"/>
        <w:ind w:left="0" w:firstLine="709"/>
        <w:jc w:val="both"/>
        <w:rPr>
          <w:rFonts w:ascii="Times New Roman" w:hAnsi="Times New Roman" w:cs="Times New Roman"/>
          <w:b/>
          <w:bCs/>
          <w:color w:val="000000" w:themeColor="text1"/>
          <w:sz w:val="24"/>
          <w:szCs w:val="24"/>
        </w:rPr>
      </w:pPr>
    </w:p>
    <w:p w:rsidR="00824493" w:rsidRPr="00A84599" w:rsidRDefault="00824493" w:rsidP="00CD6931">
      <w:pPr>
        <w:pStyle w:val="af2"/>
        <w:numPr>
          <w:ilvl w:val="0"/>
          <w:numId w:val="6"/>
        </w:numPr>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 объектов недвижимости определяется оценщиком в сроки, соответствующие требованиям законодательства. Отчет оценщика используется для оценки инвестиционной недвижимости с даты оценки, указанной в отчете оценщика.</w:t>
      </w:r>
    </w:p>
    <w:p w:rsidR="00905397" w:rsidRPr="00A84599" w:rsidRDefault="00905397" w:rsidP="00CD6931">
      <w:pPr>
        <w:pStyle w:val="af2"/>
        <w:spacing w:after="0" w:line="240" w:lineRule="auto"/>
        <w:ind w:left="0" w:firstLine="709"/>
        <w:jc w:val="both"/>
        <w:rPr>
          <w:rFonts w:ascii="Times New Roman" w:hAnsi="Times New Roman" w:cs="Times New Roman"/>
          <w:color w:val="000000" w:themeColor="text1"/>
          <w:sz w:val="24"/>
          <w:szCs w:val="24"/>
        </w:rPr>
      </w:pPr>
    </w:p>
    <w:p w:rsidR="003266A2" w:rsidRPr="00A84599" w:rsidRDefault="003266A2"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Если на дату расчета СЧА отчет оценщика отсутствует или не может быть применен</w:t>
      </w:r>
      <w:r w:rsidR="00905397" w:rsidRPr="00A84599">
        <w:rPr>
          <w:rFonts w:ascii="Times New Roman" w:hAnsi="Times New Roman" w:cs="Times New Roman"/>
          <w:color w:val="000000" w:themeColor="text1"/>
          <w:sz w:val="24"/>
          <w:szCs w:val="24"/>
        </w:rPr>
        <w:t xml:space="preserve"> / не может быть применен в полном объеме </w:t>
      </w:r>
      <w:r w:rsidRPr="00A84599">
        <w:rPr>
          <w:rFonts w:ascii="Times New Roman" w:hAnsi="Times New Roman" w:cs="Times New Roman"/>
          <w:color w:val="000000" w:themeColor="text1"/>
          <w:sz w:val="24"/>
          <w:szCs w:val="24"/>
        </w:rPr>
        <w:t>в соответствии с нормативными правовыми актами</w:t>
      </w:r>
      <w:r w:rsidR="00905397" w:rsidRPr="00A84599">
        <w:rPr>
          <w:rFonts w:ascii="Times New Roman" w:hAnsi="Times New Roman" w:cs="Times New Roman"/>
          <w:color w:val="000000" w:themeColor="text1"/>
          <w:sz w:val="24"/>
          <w:szCs w:val="24"/>
        </w:rPr>
        <w:t xml:space="preserve"> и / или иными положениями настоящих Правил, </w:t>
      </w:r>
      <w:r w:rsidRPr="00A84599">
        <w:rPr>
          <w:rFonts w:ascii="Times New Roman" w:hAnsi="Times New Roman" w:cs="Times New Roman"/>
          <w:color w:val="000000" w:themeColor="text1"/>
          <w:sz w:val="24"/>
          <w:szCs w:val="24"/>
        </w:rPr>
        <w:t>стоимость тако</w:t>
      </w:r>
      <w:r w:rsidR="00905397" w:rsidRPr="00A84599">
        <w:rPr>
          <w:rFonts w:ascii="Times New Roman" w:hAnsi="Times New Roman" w:cs="Times New Roman"/>
          <w:color w:val="000000" w:themeColor="text1"/>
          <w:sz w:val="24"/>
          <w:szCs w:val="24"/>
        </w:rPr>
        <w:t>го</w:t>
      </w:r>
      <w:r w:rsidRPr="00A84599">
        <w:rPr>
          <w:rFonts w:ascii="Times New Roman" w:hAnsi="Times New Roman" w:cs="Times New Roman"/>
          <w:color w:val="000000" w:themeColor="text1"/>
          <w:sz w:val="24"/>
          <w:szCs w:val="24"/>
        </w:rPr>
        <w:t xml:space="preserve"> </w:t>
      </w:r>
      <w:r w:rsidR="00905397" w:rsidRPr="00A84599">
        <w:rPr>
          <w:rFonts w:ascii="Times New Roman" w:hAnsi="Times New Roman" w:cs="Times New Roman"/>
          <w:color w:val="000000" w:themeColor="text1"/>
          <w:sz w:val="24"/>
          <w:szCs w:val="24"/>
        </w:rPr>
        <w:t>объекта недвижимости</w:t>
      </w:r>
      <w:r w:rsidRPr="00A84599">
        <w:rPr>
          <w:rFonts w:ascii="Times New Roman" w:hAnsi="Times New Roman" w:cs="Times New Roman"/>
          <w:color w:val="000000" w:themeColor="text1"/>
          <w:sz w:val="24"/>
          <w:szCs w:val="24"/>
        </w:rPr>
        <w:t xml:space="preserve"> признается равной 0.</w:t>
      </w:r>
      <w:r w:rsidR="00905397" w:rsidRPr="00A84599">
        <w:rPr>
          <w:rFonts w:ascii="Times New Roman" w:hAnsi="Times New Roman" w:cs="Times New Roman"/>
          <w:color w:val="000000" w:themeColor="text1"/>
          <w:sz w:val="24"/>
          <w:szCs w:val="24"/>
        </w:rPr>
        <w:t xml:space="preserve"> В частности данное правило должно быть применимо в отношении объектов, по которым на дату оценки отсутствует выписка из ЕГРП, подтверждающая право собственности.</w:t>
      </w:r>
    </w:p>
    <w:p w:rsidR="004C5A95" w:rsidRPr="00A84599" w:rsidRDefault="00824493" w:rsidP="00CD6931">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w:t>
      </w:r>
      <w:r w:rsidR="00C55ABD" w:rsidRPr="00A84599">
        <w:rPr>
          <w:rFonts w:ascii="Times New Roman" w:hAnsi="Times New Roman" w:cs="Times New Roman"/>
          <w:color w:val="000000" w:themeColor="text1"/>
          <w:sz w:val="24"/>
          <w:szCs w:val="24"/>
        </w:rPr>
        <w:t xml:space="preserve"> (договоров)</w:t>
      </w:r>
      <w:r w:rsidRPr="00A84599">
        <w:rPr>
          <w:rFonts w:ascii="Times New Roman" w:hAnsi="Times New Roman" w:cs="Times New Roman"/>
          <w:color w:val="000000" w:themeColor="text1"/>
          <w:sz w:val="24"/>
          <w:szCs w:val="24"/>
        </w:rPr>
        <w:t xml:space="preserve"> должны быть отражены оценщиком в оценке объекта недвижимости, составляющего активы Фонда.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w:t>
      </w:r>
    </w:p>
    <w:p w:rsidR="004C5A95" w:rsidRPr="00A84599" w:rsidRDefault="00934930" w:rsidP="00CD6931">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w:t>
      </w:r>
      <w:r w:rsidR="00824493" w:rsidRPr="00A84599">
        <w:rPr>
          <w:rFonts w:ascii="Times New Roman" w:hAnsi="Times New Roman" w:cs="Times New Roman"/>
          <w:color w:val="000000" w:themeColor="text1"/>
          <w:sz w:val="24"/>
          <w:szCs w:val="24"/>
        </w:rPr>
        <w:t>огласно ПДУ Фонда Активы Фонда могут составлять пра</w:t>
      </w:r>
      <w:r w:rsidRPr="00A84599">
        <w:rPr>
          <w:rFonts w:ascii="Times New Roman" w:hAnsi="Times New Roman" w:cs="Times New Roman"/>
          <w:color w:val="000000" w:themeColor="text1"/>
          <w:sz w:val="24"/>
          <w:szCs w:val="24"/>
        </w:rPr>
        <w:t xml:space="preserve">ва аренды недвижимого имущества, соответственно </w:t>
      </w:r>
      <w:r w:rsidR="00824493" w:rsidRPr="00A84599">
        <w:rPr>
          <w:rFonts w:ascii="Times New Roman" w:hAnsi="Times New Roman" w:cs="Times New Roman"/>
          <w:color w:val="000000" w:themeColor="text1"/>
          <w:sz w:val="24"/>
          <w:szCs w:val="24"/>
        </w:rPr>
        <w:t>таким Активом признаются права, полученные по договору операционной аренды, по которой Фонд является арендатором объекта недвижимости.</w:t>
      </w:r>
    </w:p>
    <w:p w:rsidR="002B38FE" w:rsidRPr="00A84599" w:rsidRDefault="002B38FE" w:rsidP="00CD6931">
      <w:pPr>
        <w:pStyle w:val="af2"/>
        <w:numPr>
          <w:ilvl w:val="0"/>
          <w:numId w:val="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прав по договору операционной аренды</w:t>
      </w:r>
      <w:r w:rsidR="00934930" w:rsidRPr="00A84599">
        <w:rPr>
          <w:rFonts w:ascii="Times New Roman" w:hAnsi="Times New Roman" w:cs="Times New Roman"/>
          <w:color w:val="000000" w:themeColor="text1"/>
          <w:sz w:val="24"/>
          <w:szCs w:val="24"/>
        </w:rPr>
        <w:t xml:space="preserve"> (включая долгосрочную аренду земли)</w:t>
      </w:r>
      <w:r w:rsidR="00824493" w:rsidRPr="00A84599">
        <w:rPr>
          <w:rFonts w:ascii="Times New Roman" w:hAnsi="Times New Roman" w:cs="Times New Roman"/>
          <w:color w:val="000000" w:themeColor="text1"/>
          <w:sz w:val="24"/>
          <w:szCs w:val="24"/>
        </w:rPr>
        <w:t>, арендатором по которому являетс</w:t>
      </w:r>
      <w:r w:rsidRPr="00A84599">
        <w:rPr>
          <w:rFonts w:ascii="Times New Roman" w:hAnsi="Times New Roman" w:cs="Times New Roman"/>
          <w:color w:val="000000" w:themeColor="text1"/>
          <w:sz w:val="24"/>
          <w:szCs w:val="24"/>
        </w:rPr>
        <w:t>я Фонд, признается равной нулю.</w:t>
      </w:r>
    </w:p>
    <w:p w:rsidR="004C5A95"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этом в состав кредиторской задолженности включается </w:t>
      </w:r>
      <w:r w:rsidR="00934930"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обязательств по такому договору операционной аренды в размере неисполненного обязательства за истекший период в соответствии с условиями договора. Если условиями договора предусмотрены авансовые платежи, то они включаются в состав </w:t>
      </w:r>
      <w:r w:rsidR="002B38FE" w:rsidRPr="00A84599">
        <w:rPr>
          <w:rFonts w:ascii="Times New Roman" w:hAnsi="Times New Roman" w:cs="Times New Roman"/>
          <w:color w:val="000000" w:themeColor="text1"/>
          <w:sz w:val="24"/>
          <w:szCs w:val="24"/>
        </w:rPr>
        <w:t>ДЗ</w:t>
      </w:r>
      <w:r w:rsidRPr="00A84599">
        <w:rPr>
          <w:rFonts w:ascii="Times New Roman" w:hAnsi="Times New Roman" w:cs="Times New Roman"/>
          <w:color w:val="000000" w:themeColor="text1"/>
          <w:sz w:val="24"/>
          <w:szCs w:val="24"/>
        </w:rPr>
        <w:t xml:space="preserve"> по </w:t>
      </w:r>
      <w:r w:rsidR="00934930" w:rsidRPr="00A84599">
        <w:rPr>
          <w:rFonts w:ascii="Times New Roman" w:hAnsi="Times New Roman" w:cs="Times New Roman"/>
          <w:color w:val="000000" w:themeColor="text1"/>
          <w:sz w:val="24"/>
          <w:szCs w:val="24"/>
        </w:rPr>
        <w:t>СС</w:t>
      </w:r>
      <w:r w:rsidRPr="00A84599">
        <w:rPr>
          <w:rFonts w:ascii="Times New Roman" w:hAnsi="Times New Roman" w:cs="Times New Roman"/>
          <w:color w:val="000000" w:themeColor="text1"/>
          <w:sz w:val="24"/>
          <w:szCs w:val="24"/>
        </w:rPr>
        <w:t xml:space="preserve"> в размере осуществленного платежа за соответствующий период.</w:t>
      </w:r>
    </w:p>
    <w:p w:rsidR="00824493" w:rsidRPr="00A84599" w:rsidRDefault="004C5A95" w:rsidP="00CD6931">
      <w:pPr>
        <w:pStyle w:val="af2"/>
        <w:spacing w:after="0" w:line="240" w:lineRule="auto"/>
        <w:ind w:left="0" w:firstLine="709"/>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5. </w:t>
      </w:r>
      <w:r w:rsidR="00824493" w:rsidRPr="00A84599">
        <w:rPr>
          <w:rFonts w:ascii="Times New Roman" w:hAnsi="Times New Roman" w:cs="Times New Roman"/>
          <w:color w:val="000000" w:themeColor="text1"/>
          <w:sz w:val="24"/>
          <w:szCs w:val="24"/>
        </w:rPr>
        <w:t xml:space="preserve">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задолженности по полученным предоплатам или в качестве отдельного актива дебиторской задолженности в размере начисленного за истекший период дохода. </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Имущественные права на недвижимость (кроме прав аренды)</w:t>
      </w:r>
    </w:p>
    <w:p w:rsidR="00824493" w:rsidRPr="00A84599" w:rsidRDefault="00824493" w:rsidP="00CD6931">
      <w:pPr>
        <w:pStyle w:val="af2"/>
        <w:spacing w:after="0" w:line="240" w:lineRule="auto"/>
        <w:ind w:left="709" w:firstLine="709"/>
        <w:jc w:val="both"/>
        <w:rPr>
          <w:rFonts w:ascii="Times New Roman" w:hAnsi="Times New Roman" w:cs="Times New Roman"/>
          <w:b/>
          <w:bCs/>
          <w:color w:val="000000" w:themeColor="text1"/>
          <w:sz w:val="24"/>
          <w:szCs w:val="24"/>
        </w:rPr>
      </w:pPr>
    </w:p>
    <w:p w:rsidR="00934930" w:rsidRPr="00A84599" w:rsidRDefault="00824493" w:rsidP="00CD6931">
      <w:pPr>
        <w:pStyle w:val="af2"/>
        <w:numPr>
          <w:ilvl w:val="0"/>
          <w:numId w:val="1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Для целей применения Правил Активом признаются имущественные права из договора участия в долевом строительстве</w:t>
      </w:r>
      <w:r w:rsidR="002B38FE" w:rsidRPr="00A84599">
        <w:rPr>
          <w:rFonts w:ascii="Times New Roman" w:hAnsi="Times New Roman" w:cs="Times New Roman"/>
          <w:color w:val="000000" w:themeColor="text1"/>
          <w:sz w:val="24"/>
          <w:szCs w:val="24"/>
        </w:rPr>
        <w:t xml:space="preserve"> </w:t>
      </w:r>
      <w:r w:rsidRPr="00A84599">
        <w:rPr>
          <w:rFonts w:ascii="Times New Roman" w:hAnsi="Times New Roman" w:cs="Times New Roman"/>
          <w:color w:val="000000" w:themeColor="text1"/>
          <w:sz w:val="24"/>
          <w:szCs w:val="24"/>
        </w:rPr>
        <w:t>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заключённого УК Фонда как участником долевого строительства в объеме, относящемся к одному (каждому) объекту недвижимого имущества.</w:t>
      </w:r>
    </w:p>
    <w:p w:rsidR="00824493" w:rsidRPr="00A84599" w:rsidRDefault="002B38FE" w:rsidP="00CD6931">
      <w:pPr>
        <w:pStyle w:val="af2"/>
        <w:numPr>
          <w:ilvl w:val="0"/>
          <w:numId w:val="16"/>
        </w:numPr>
        <w:spacing w:after="0" w:line="240" w:lineRule="auto"/>
        <w:ind w:left="0" w:firstLine="72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СС</w:t>
      </w:r>
      <w:r w:rsidR="00824493" w:rsidRPr="00A84599">
        <w:rPr>
          <w:rFonts w:ascii="Times New Roman" w:hAnsi="Times New Roman" w:cs="Times New Roman"/>
          <w:color w:val="000000" w:themeColor="text1"/>
          <w:sz w:val="24"/>
          <w:szCs w:val="24"/>
        </w:rPr>
        <w:t xml:space="preserve"> договора участия в долевом строительстве объектов недвижимого имущества, инвестиционного договора, признается сумм</w:t>
      </w:r>
      <w:r w:rsidR="00934930" w:rsidRPr="00A84599">
        <w:rPr>
          <w:rFonts w:ascii="Times New Roman" w:hAnsi="Times New Roman" w:cs="Times New Roman"/>
          <w:color w:val="000000" w:themeColor="text1"/>
          <w:sz w:val="24"/>
          <w:szCs w:val="24"/>
        </w:rPr>
        <w:t>а</w:t>
      </w:r>
      <w:r w:rsidR="00824493" w:rsidRPr="00A84599">
        <w:rPr>
          <w:rFonts w:ascii="Times New Roman" w:hAnsi="Times New Roman" w:cs="Times New Roman"/>
          <w:color w:val="000000" w:themeColor="text1"/>
          <w:sz w:val="24"/>
          <w:szCs w:val="24"/>
        </w:rPr>
        <w:t xml:space="preserve"> затрат, связанных с приобретением прав и финансированием строительства по указанным договорам.</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CD6931">
      <w:pPr>
        <w:pStyle w:val="af2"/>
        <w:numPr>
          <w:ilvl w:val="0"/>
          <w:numId w:val="14"/>
        </w:numPr>
        <w:spacing w:after="0" w:line="240" w:lineRule="auto"/>
        <w:ind w:left="0" w:firstLine="0"/>
        <w:jc w:val="both"/>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Кредиторская задолженность.</w:t>
      </w:r>
    </w:p>
    <w:p w:rsidR="00824493" w:rsidRPr="00A84599" w:rsidRDefault="00824493" w:rsidP="00CD6931">
      <w:pPr>
        <w:pStyle w:val="af2"/>
        <w:spacing w:after="0" w:line="240" w:lineRule="auto"/>
        <w:ind w:left="0" w:firstLine="709"/>
        <w:jc w:val="both"/>
        <w:rPr>
          <w:rFonts w:ascii="Times New Roman" w:hAnsi="Times New Roman" w:cs="Times New Roman"/>
          <w:color w:val="000000" w:themeColor="text1"/>
          <w:sz w:val="24"/>
          <w:szCs w:val="24"/>
        </w:rPr>
      </w:pPr>
    </w:p>
    <w:p w:rsidR="00824493" w:rsidRPr="00A84599" w:rsidRDefault="00824493" w:rsidP="00CD6931">
      <w:pPr>
        <w:ind w:firstLine="709"/>
        <w:jc w:val="both"/>
        <w:rPr>
          <w:b/>
          <w:bCs/>
          <w:color w:val="000000" w:themeColor="text1"/>
        </w:rPr>
      </w:pPr>
      <w:r w:rsidRPr="00A84599">
        <w:rPr>
          <w:color w:val="000000" w:themeColor="text1"/>
        </w:rPr>
        <w:t>Признается в размере ее остатка на дату определения СЧА. Не дисконтируется.</w:t>
      </w:r>
    </w:p>
    <w:p w:rsidR="00824493" w:rsidRPr="00A84599" w:rsidRDefault="00824493" w:rsidP="00CD6931">
      <w:pPr>
        <w:ind w:firstLine="709"/>
        <w:jc w:val="both"/>
        <w:rPr>
          <w:b/>
          <w:bCs/>
          <w:color w:val="000000" w:themeColor="text1"/>
        </w:rPr>
      </w:pPr>
    </w:p>
    <w:p w:rsidR="00AA307C" w:rsidRPr="00A84599" w:rsidRDefault="00AA307C" w:rsidP="00824493">
      <w:pPr>
        <w:pStyle w:val="af2"/>
        <w:spacing w:after="0" w:line="240" w:lineRule="auto"/>
        <w:ind w:left="4820" w:firstLine="709"/>
        <w:jc w:val="right"/>
        <w:rPr>
          <w:rFonts w:ascii="Times New Roman" w:hAnsi="Times New Roman" w:cs="Times New Roman"/>
          <w:b/>
          <w:bCs/>
          <w:color w:val="000000" w:themeColor="text1"/>
          <w:sz w:val="24"/>
          <w:szCs w:val="24"/>
        </w:rPr>
      </w:pPr>
    </w:p>
    <w:p w:rsidR="00AA307C" w:rsidRPr="00A84599" w:rsidRDefault="00AA307C" w:rsidP="00824493">
      <w:pPr>
        <w:pStyle w:val="af2"/>
        <w:spacing w:after="0" w:line="240" w:lineRule="auto"/>
        <w:ind w:left="4820" w:firstLine="709"/>
        <w:jc w:val="right"/>
        <w:rPr>
          <w:rFonts w:ascii="Times New Roman" w:hAnsi="Times New Roman" w:cs="Times New Roman"/>
          <w:b/>
          <w:bCs/>
          <w:color w:val="000000" w:themeColor="text1"/>
          <w:sz w:val="24"/>
          <w:szCs w:val="24"/>
        </w:rPr>
      </w:pPr>
    </w:p>
    <w:p w:rsidR="00AA307C" w:rsidRPr="00A84599" w:rsidRDefault="00AA307C" w:rsidP="00824493">
      <w:pPr>
        <w:pStyle w:val="af2"/>
        <w:spacing w:after="0" w:line="240" w:lineRule="auto"/>
        <w:ind w:left="4820" w:firstLine="709"/>
        <w:jc w:val="right"/>
        <w:rPr>
          <w:rFonts w:ascii="Times New Roman" w:hAnsi="Times New Roman" w:cs="Times New Roman"/>
          <w:b/>
          <w:bCs/>
          <w:color w:val="000000" w:themeColor="text1"/>
          <w:sz w:val="24"/>
          <w:szCs w:val="24"/>
        </w:rPr>
      </w:pPr>
    </w:p>
    <w:p w:rsidR="00824493" w:rsidRPr="00A84599" w:rsidRDefault="00824493" w:rsidP="00824493">
      <w:pPr>
        <w:pStyle w:val="af2"/>
        <w:spacing w:after="0" w:line="240" w:lineRule="auto"/>
        <w:ind w:left="4820" w:firstLine="709"/>
        <w:jc w:val="right"/>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lastRenderedPageBreak/>
        <w:t xml:space="preserve">Приложение № 3 к Правилам </w:t>
      </w:r>
    </w:p>
    <w:p w:rsidR="00824493" w:rsidRPr="00A84599" w:rsidRDefault="00824493" w:rsidP="00824493">
      <w:pPr>
        <w:pStyle w:val="af2"/>
        <w:spacing w:after="0" w:line="240" w:lineRule="auto"/>
        <w:ind w:left="4820" w:firstLine="709"/>
        <w:jc w:val="right"/>
        <w:rPr>
          <w:rFonts w:ascii="Times New Roman" w:hAnsi="Times New Roman" w:cs="Times New Roman"/>
          <w:b/>
          <w:bCs/>
          <w:color w:val="000000" w:themeColor="text1"/>
          <w:sz w:val="24"/>
          <w:szCs w:val="24"/>
        </w:rPr>
      </w:pPr>
      <w:r w:rsidRPr="00A84599">
        <w:rPr>
          <w:rFonts w:ascii="Times New Roman" w:hAnsi="Times New Roman" w:cs="Times New Roman"/>
          <w:b/>
          <w:bCs/>
          <w:color w:val="000000" w:themeColor="text1"/>
          <w:sz w:val="24"/>
          <w:szCs w:val="24"/>
        </w:rPr>
        <w:t>Перечень торговых площадок</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Публичное акционерное общество "Московская Биржа ММВБ-РТС";</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Публичное акционерное общество "Санкт-Петербургская биржа";</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Закрытое акционерное общество "Биржа "Санкт-Петербург";</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Закрытое акционерное общество "Фондовая биржа ММВБ";</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Американская фондовая биржа (American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Гонконгская фондовая биржа (Hong Kong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Евронекст</w:t>
      </w:r>
      <w:r w:rsidRPr="00A84599">
        <w:rPr>
          <w:rFonts w:ascii="Times New Roman" w:hAnsi="Times New Roman" w:cs="Times New Roman"/>
          <w:color w:val="000000" w:themeColor="text1"/>
          <w:sz w:val="24"/>
          <w:szCs w:val="24"/>
          <w:lang w:val="en-US"/>
        </w:rPr>
        <w:t xml:space="preserve"> (Euronext Amsterdam, Euronext Brussels, Euronext Lisbon, Euronext Paris);</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Ирландская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(Irish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Испанская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(BME Spanish Exchanges);</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Итальянская фондовая биржа (Borsa Italiana);</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Корейская биржа (Korea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Лондонская фондовая биржа (London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Люксембургская фондовая биржа (Luxembourg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Насдак (Nasdaq);</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Немецкая фондовая биржа (Deutsche Borse);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Нью</w:t>
      </w:r>
      <w:r w:rsidRPr="00A84599">
        <w:rPr>
          <w:rFonts w:ascii="Times New Roman" w:hAnsi="Times New Roman" w:cs="Times New Roman"/>
          <w:color w:val="000000" w:themeColor="text1"/>
          <w:sz w:val="24"/>
          <w:szCs w:val="24"/>
          <w:lang w:val="en-US"/>
        </w:rPr>
        <w:t>-</w:t>
      </w:r>
      <w:r w:rsidRPr="00A84599">
        <w:rPr>
          <w:rFonts w:ascii="Times New Roman" w:hAnsi="Times New Roman" w:cs="Times New Roman"/>
          <w:color w:val="000000" w:themeColor="text1"/>
          <w:sz w:val="24"/>
          <w:szCs w:val="24"/>
        </w:rPr>
        <w:t>Йоркская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(New York Stock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Открытое акционерное общество "Фондовая биржа "Российская Торговая Система";</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Токийская фондовая биржа (Tokyo Stock Exchange Group);</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lang w:val="en-US"/>
        </w:rPr>
      </w:pPr>
      <w:r w:rsidRPr="00A84599">
        <w:rPr>
          <w:rFonts w:ascii="Times New Roman" w:hAnsi="Times New Roman" w:cs="Times New Roman"/>
          <w:color w:val="000000" w:themeColor="text1"/>
          <w:sz w:val="24"/>
          <w:szCs w:val="24"/>
        </w:rPr>
        <w:t>Фондовая</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биржа</w:t>
      </w:r>
      <w:r w:rsidRPr="00A84599">
        <w:rPr>
          <w:rFonts w:ascii="Times New Roman" w:hAnsi="Times New Roman" w:cs="Times New Roman"/>
          <w:color w:val="000000" w:themeColor="text1"/>
          <w:sz w:val="24"/>
          <w:szCs w:val="24"/>
          <w:lang w:val="en-US"/>
        </w:rPr>
        <w:t xml:space="preserve"> </w:t>
      </w:r>
      <w:r w:rsidRPr="00A84599">
        <w:rPr>
          <w:rFonts w:ascii="Times New Roman" w:hAnsi="Times New Roman" w:cs="Times New Roman"/>
          <w:color w:val="000000" w:themeColor="text1"/>
          <w:sz w:val="24"/>
          <w:szCs w:val="24"/>
        </w:rPr>
        <w:t>Торонто</w:t>
      </w:r>
      <w:r w:rsidRPr="00A84599">
        <w:rPr>
          <w:rFonts w:ascii="Times New Roman" w:hAnsi="Times New Roman" w:cs="Times New Roman"/>
          <w:color w:val="000000" w:themeColor="text1"/>
          <w:sz w:val="24"/>
          <w:szCs w:val="24"/>
          <w:lang w:val="en-US"/>
        </w:rPr>
        <w:t xml:space="preserve"> (Toronto Stock Exchange, TSX Group);</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Фондовая биржа Швейцарии (Swiss Exchange)</w:t>
      </w:r>
    </w:p>
    <w:p w:rsidR="00DF1373" w:rsidRPr="00A84599" w:rsidRDefault="00DF1373" w:rsidP="00DF1373">
      <w:pPr>
        <w:pStyle w:val="af2"/>
        <w:numPr>
          <w:ilvl w:val="0"/>
          <w:numId w:val="49"/>
        </w:numPr>
        <w:autoSpaceDE w:val="0"/>
        <w:autoSpaceDN w:val="0"/>
        <w:adjustRightInd w:val="0"/>
        <w:spacing w:line="168"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Шанхайская фондовая биржа (Shanghai Stock Exchange);</w:t>
      </w:r>
    </w:p>
    <w:p w:rsidR="00DF1373" w:rsidRPr="00A84599" w:rsidRDefault="00DF1373" w:rsidP="00DF1373">
      <w:pPr>
        <w:pStyle w:val="af2"/>
        <w:autoSpaceDE w:val="0"/>
        <w:autoSpaceDN w:val="0"/>
        <w:adjustRightInd w:val="0"/>
        <w:spacing w:line="168" w:lineRule="auto"/>
        <w:jc w:val="both"/>
        <w:rPr>
          <w:rFonts w:ascii="Times New Roman" w:hAnsi="Times New Roman" w:cs="Times New Roman"/>
          <w:color w:val="000000" w:themeColor="text1"/>
          <w:sz w:val="24"/>
          <w:szCs w:val="24"/>
        </w:rPr>
      </w:pPr>
    </w:p>
    <w:p w:rsidR="007A548F" w:rsidRPr="00A84599" w:rsidRDefault="007A548F" w:rsidP="00DF1373">
      <w:pPr>
        <w:pStyle w:val="af2"/>
        <w:autoSpaceDE w:val="0"/>
        <w:autoSpaceDN w:val="0"/>
        <w:adjustRightInd w:val="0"/>
        <w:spacing w:after="0" w:line="120" w:lineRule="auto"/>
        <w:jc w:val="both"/>
        <w:rPr>
          <w:rFonts w:ascii="Times New Roman" w:hAnsi="Times New Roman" w:cs="Times New Roman"/>
          <w:color w:val="000000" w:themeColor="text1"/>
          <w:sz w:val="24"/>
          <w:szCs w:val="24"/>
        </w:rPr>
      </w:pPr>
    </w:p>
    <w:p w:rsidR="007A548F" w:rsidRPr="00A84599" w:rsidRDefault="007A548F" w:rsidP="00DF1373">
      <w:pPr>
        <w:pStyle w:val="af2"/>
        <w:autoSpaceDE w:val="0"/>
        <w:autoSpaceDN w:val="0"/>
        <w:adjustRightInd w:val="0"/>
        <w:spacing w:after="0" w:line="120" w:lineRule="auto"/>
        <w:jc w:val="both"/>
        <w:rPr>
          <w:rFonts w:ascii="Times New Roman" w:hAnsi="Times New Roman" w:cs="Times New Roman"/>
          <w:color w:val="000000" w:themeColor="text1"/>
          <w:sz w:val="24"/>
          <w:szCs w:val="24"/>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102353" w:rsidRPr="00A84599" w:rsidRDefault="00102353" w:rsidP="00102353">
      <w:pPr>
        <w:ind w:left="4820" w:firstLine="709"/>
        <w:jc w:val="right"/>
        <w:rPr>
          <w:b/>
          <w:bCs/>
          <w:color w:val="000000" w:themeColor="text1"/>
          <w:lang w:eastAsia="en-US"/>
        </w:rPr>
      </w:pPr>
      <w:r w:rsidRPr="00A84599">
        <w:rPr>
          <w:b/>
          <w:bCs/>
          <w:color w:val="000000" w:themeColor="text1"/>
          <w:lang w:eastAsia="en-US"/>
        </w:rPr>
        <w:t xml:space="preserve">Приложение № 4 к Правилам </w:t>
      </w:r>
    </w:p>
    <w:p w:rsidR="00102353" w:rsidRPr="00A84599" w:rsidRDefault="00102353" w:rsidP="00102353">
      <w:pPr>
        <w:ind w:left="4820" w:firstLine="709"/>
        <w:jc w:val="right"/>
        <w:rPr>
          <w:b/>
          <w:bCs/>
          <w:color w:val="000000" w:themeColor="text1"/>
          <w:lang w:eastAsia="en-US"/>
        </w:rPr>
      </w:pPr>
      <w:r w:rsidRPr="00A84599">
        <w:rPr>
          <w:b/>
          <w:bCs/>
          <w:color w:val="000000" w:themeColor="text1"/>
          <w:lang w:eastAsia="en-US"/>
        </w:rPr>
        <w:t>Термины и определения</w:t>
      </w:r>
    </w:p>
    <w:p w:rsidR="007A548F" w:rsidRPr="00A84599" w:rsidRDefault="007A548F" w:rsidP="007A548F">
      <w:pPr>
        <w:spacing w:line="360" w:lineRule="auto"/>
        <w:jc w:val="both"/>
        <w:rPr>
          <w:rFonts w:ascii="Verdana" w:hAnsi="Verdana" w:cs="Verdana"/>
          <w:b/>
          <w:bCs/>
          <w:caps/>
          <w:color w:val="000000" w:themeColor="text1"/>
        </w:rPr>
      </w:pPr>
    </w:p>
    <w:p w:rsidR="00102353" w:rsidRPr="00A84599" w:rsidRDefault="00102353" w:rsidP="00102353">
      <w:pPr>
        <w:spacing w:line="360" w:lineRule="auto"/>
        <w:jc w:val="both"/>
        <w:rPr>
          <w:b/>
          <w:bCs/>
          <w:caps/>
          <w:color w:val="000000" w:themeColor="text1"/>
          <w:sz w:val="22"/>
          <w:szCs w:val="22"/>
        </w:rPr>
      </w:pPr>
      <w:r w:rsidRPr="00A84599">
        <w:rPr>
          <w:b/>
          <w:bCs/>
          <w:caps/>
          <w:color w:val="000000" w:themeColor="text1"/>
          <w:sz w:val="22"/>
          <w:szCs w:val="22"/>
        </w:rPr>
        <w:t>Термины и определения, используемые в Правилах определения стоимости чистых активов:</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ПИФ </w:t>
      </w:r>
      <w:r w:rsidRPr="00A84599">
        <w:rPr>
          <w:rFonts w:ascii="Times New Roman" w:hAnsi="Times New Roman" w:cs="Times New Roman"/>
          <w:color w:val="000000" w:themeColor="text1"/>
        </w:rPr>
        <w:t>– паевой инвестиционный фонд.</w:t>
      </w:r>
    </w:p>
    <w:p w:rsidR="00102353" w:rsidRPr="00A84599" w:rsidRDefault="00102353" w:rsidP="00102353">
      <w:pPr>
        <w:pStyle w:val="a"/>
        <w:numPr>
          <w:ilvl w:val="0"/>
          <w:numId w:val="0"/>
        </w:numPr>
        <w:rPr>
          <w:rFonts w:ascii="Times New Roman" w:hAnsi="Times New Roman" w:cs="Times New Roman"/>
          <w:b/>
          <w:bCs/>
          <w:color w:val="000000" w:themeColor="text1"/>
        </w:rPr>
      </w:pPr>
      <w:r w:rsidRPr="00A84599">
        <w:rPr>
          <w:rFonts w:ascii="Times New Roman" w:hAnsi="Times New Roman" w:cs="Times New Roman"/>
          <w:b/>
          <w:bCs/>
          <w:color w:val="000000" w:themeColor="text1"/>
          <w:lang w:eastAsia="ru-RU"/>
        </w:rPr>
        <w:t>Управляющая компания</w:t>
      </w:r>
      <w:r w:rsidRPr="00A84599">
        <w:rPr>
          <w:rFonts w:ascii="Times New Roman" w:hAnsi="Times New Roman" w:cs="Times New Roman"/>
          <w:color w:val="000000" w:themeColor="text1"/>
        </w:rPr>
        <w:t xml:space="preserve"> - организация,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lang w:eastAsia="ru-RU"/>
        </w:rPr>
        <w:t>Инвестиционный пай</w:t>
      </w:r>
      <w:r w:rsidRPr="00A84599">
        <w:rPr>
          <w:rFonts w:ascii="Times New Roman" w:hAnsi="Times New Roman" w:cs="Times New Roman"/>
          <w:b/>
          <w:bCs/>
          <w:color w:val="000000" w:themeColor="text1"/>
        </w:rPr>
        <w:t xml:space="preserve"> </w:t>
      </w:r>
      <w:r w:rsidRPr="00A84599">
        <w:rPr>
          <w:rFonts w:ascii="Times New Roman" w:hAnsi="Times New Roman" w:cs="Times New Roman"/>
          <w:color w:val="000000" w:themeColor="text1"/>
        </w:rPr>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Правила доверительного управления паевым инвестиционным фондом (Правила ДУ ПИФ) </w:t>
      </w:r>
      <w:r w:rsidRPr="00A84599">
        <w:rPr>
          <w:rFonts w:ascii="Times New Roman" w:hAnsi="Times New Roman" w:cs="Times New Roman"/>
          <w:color w:val="000000" w:themeColor="text1"/>
        </w:rPr>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rsidR="00102353" w:rsidRPr="00A84599" w:rsidRDefault="00102353" w:rsidP="00102353">
      <w:pPr>
        <w:pStyle w:val="a"/>
        <w:numPr>
          <w:ilvl w:val="0"/>
          <w:numId w:val="0"/>
        </w:numPr>
        <w:rPr>
          <w:rFonts w:ascii="Times New Roman" w:hAnsi="Times New Roman" w:cs="Times New Roman"/>
          <w:color w:val="000000" w:themeColor="text1"/>
        </w:rPr>
      </w:pPr>
      <w:r w:rsidRPr="00A84599">
        <w:rPr>
          <w:rFonts w:ascii="Times New Roman" w:hAnsi="Times New Roman" w:cs="Times New Roman"/>
          <w:b/>
          <w:bCs/>
          <w:color w:val="000000" w:themeColor="text1"/>
        </w:rPr>
        <w:t xml:space="preserve">Стоимость чистых активов (СЧА) </w:t>
      </w:r>
      <w:r w:rsidRPr="00A84599">
        <w:rPr>
          <w:rFonts w:ascii="Times New Roman" w:hAnsi="Times New Roman" w:cs="Times New Roman"/>
          <w:color w:val="000000" w:themeColor="text1"/>
        </w:rPr>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rsidR="00102353" w:rsidRPr="00A84599" w:rsidRDefault="00102353" w:rsidP="00102353">
      <w:pPr>
        <w:pStyle w:val="ConsPlusNormal"/>
        <w:spacing w:line="360" w:lineRule="auto"/>
        <w:jc w:val="both"/>
        <w:rPr>
          <w:rFonts w:ascii="Times New Roman" w:hAnsi="Times New Roman" w:cs="Times New Roman"/>
          <w:color w:val="000000" w:themeColor="text1"/>
          <w:sz w:val="22"/>
          <w:szCs w:val="22"/>
          <w:lang w:eastAsia="en-US"/>
        </w:rPr>
      </w:pPr>
      <w:r w:rsidRPr="00A84599">
        <w:rPr>
          <w:rFonts w:ascii="Times New Roman" w:hAnsi="Times New Roman" w:cs="Times New Roman"/>
          <w:b/>
          <w:bCs/>
          <w:color w:val="000000" w:themeColor="text1"/>
          <w:sz w:val="22"/>
          <w:szCs w:val="22"/>
        </w:rPr>
        <w:t xml:space="preserve">Правила определения СЧА - </w:t>
      </w:r>
      <w:r w:rsidRPr="00A84599">
        <w:rPr>
          <w:rFonts w:ascii="Times New Roman" w:hAnsi="Times New Roman" w:cs="Times New Roman"/>
          <w:color w:val="000000" w:themeColor="text1"/>
          <w:sz w:val="22"/>
          <w:szCs w:val="22"/>
          <w:lang w:eastAsia="en-US"/>
        </w:rPr>
        <w:t xml:space="preserve">локальный акт управляющей компании ПИФ, устанавливающий порядок и сроки определения СЧА, </w:t>
      </w:r>
      <w:r w:rsidRPr="00A84599">
        <w:rPr>
          <w:rFonts w:ascii="Times New Roman" w:hAnsi="Times New Roman" w:cs="Times New Roman"/>
          <w:color w:val="000000" w:themeColor="text1"/>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p>
    <w:p w:rsidR="00102353" w:rsidRPr="00A84599" w:rsidRDefault="00102353" w:rsidP="00102353">
      <w:pPr>
        <w:autoSpaceDE w:val="0"/>
        <w:autoSpaceDN w:val="0"/>
        <w:adjustRightInd w:val="0"/>
        <w:spacing w:line="360" w:lineRule="auto"/>
        <w:jc w:val="both"/>
        <w:rPr>
          <w:color w:val="000000" w:themeColor="text1"/>
          <w:sz w:val="22"/>
          <w:szCs w:val="22"/>
        </w:rPr>
      </w:pPr>
      <w:r w:rsidRPr="00A84599">
        <w:rPr>
          <w:b/>
          <w:bCs/>
          <w:color w:val="000000" w:themeColor="text1"/>
          <w:sz w:val="22"/>
          <w:szCs w:val="22"/>
        </w:rPr>
        <w:t xml:space="preserve">МСФО - </w:t>
      </w:r>
      <w:r w:rsidRPr="00A84599">
        <w:rPr>
          <w:color w:val="000000" w:themeColor="text1"/>
          <w:sz w:val="22"/>
          <w:szCs w:val="22"/>
        </w:rPr>
        <w:t xml:space="preserve">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w:t>
      </w:r>
      <w:r w:rsidRPr="00A84599">
        <w:rPr>
          <w:color w:val="000000" w:themeColor="text1"/>
          <w:sz w:val="22"/>
          <w:szCs w:val="22"/>
        </w:rPr>
        <w:lastRenderedPageBreak/>
        <w:t xml:space="preserve">финансов Российской Федерации» с учетом требований Указания Центрального Банка Российской Федерации от 25 августа 2015 года  № 3758-У, включая иные МСФО по справедливой стоимости в случае необходимости определения справедливой стоимости активов и обязательств. </w:t>
      </w:r>
    </w:p>
    <w:p w:rsidR="00102353" w:rsidRPr="00A84599" w:rsidRDefault="00102353" w:rsidP="00102353">
      <w:pPr>
        <w:autoSpaceDE w:val="0"/>
        <w:autoSpaceDN w:val="0"/>
        <w:adjustRightInd w:val="0"/>
        <w:spacing w:line="360" w:lineRule="auto"/>
        <w:jc w:val="both"/>
        <w:rPr>
          <w:color w:val="000000" w:themeColor="text1"/>
          <w:sz w:val="22"/>
          <w:szCs w:val="22"/>
        </w:rPr>
      </w:pPr>
      <w:r w:rsidRPr="00A84599">
        <w:rPr>
          <w:b/>
          <w:bCs/>
          <w:color w:val="000000" w:themeColor="text1"/>
          <w:sz w:val="22"/>
          <w:szCs w:val="22"/>
        </w:rPr>
        <w:t>Справедливая стоимость</w:t>
      </w:r>
      <w:r w:rsidRPr="00A84599">
        <w:rPr>
          <w:color w:val="000000" w:themeColor="text1"/>
          <w:sz w:val="22"/>
          <w:szCs w:val="22"/>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102353" w:rsidRPr="00A84599" w:rsidRDefault="00102353" w:rsidP="00102353">
      <w:pPr>
        <w:autoSpaceDE w:val="0"/>
        <w:autoSpaceDN w:val="0"/>
        <w:adjustRightInd w:val="0"/>
        <w:spacing w:line="360" w:lineRule="auto"/>
        <w:jc w:val="both"/>
        <w:rPr>
          <w:b/>
          <w:bCs/>
          <w:color w:val="000000" w:themeColor="text1"/>
          <w:sz w:val="22"/>
          <w:szCs w:val="22"/>
        </w:rPr>
      </w:pPr>
      <w:r w:rsidRPr="00A84599">
        <w:rPr>
          <w:b/>
          <w:bCs/>
          <w:color w:val="000000" w:themeColor="text1"/>
          <w:sz w:val="22"/>
          <w:szCs w:val="22"/>
        </w:rPr>
        <w:t>Наблюдаемая и доступная биржевая площадка</w:t>
      </w:r>
      <w:r w:rsidRPr="00A84599">
        <w:rPr>
          <w:color w:val="000000" w:themeColor="text1"/>
          <w:sz w:val="22"/>
          <w:szCs w:val="22"/>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102353" w:rsidRPr="00A84599" w:rsidRDefault="00102353" w:rsidP="00102353">
      <w:pPr>
        <w:pStyle w:val="1"/>
        <w:tabs>
          <w:tab w:val="left" w:pos="993"/>
        </w:tabs>
        <w:spacing w:line="360" w:lineRule="auto"/>
        <w:ind w:left="0"/>
        <w:jc w:val="both"/>
        <w:rPr>
          <w:rFonts w:eastAsia="Batang"/>
          <w:color w:val="000000" w:themeColor="text1"/>
          <w:sz w:val="22"/>
          <w:szCs w:val="22"/>
        </w:rPr>
      </w:pPr>
      <w:r w:rsidRPr="00A84599">
        <w:rPr>
          <w:b/>
          <w:bCs/>
          <w:color w:val="000000" w:themeColor="text1"/>
          <w:sz w:val="22"/>
          <w:szCs w:val="22"/>
        </w:rPr>
        <w:t>Активный рынок</w:t>
      </w:r>
      <w:r w:rsidRPr="00A84599">
        <w:rPr>
          <w:rFonts w:eastAsia="Batang"/>
          <w:color w:val="000000" w:themeColor="text1"/>
          <w:sz w:val="22"/>
          <w:szCs w:val="22"/>
        </w:rPr>
        <w:t xml:space="preserve"> </w:t>
      </w:r>
      <w:r w:rsidRPr="00A84599">
        <w:rPr>
          <w:color w:val="000000" w:themeColor="text1"/>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A84599">
        <w:rPr>
          <w:rFonts w:eastAsia="Batang"/>
          <w:color w:val="000000" w:themeColor="text1"/>
          <w:sz w:val="22"/>
          <w:szCs w:val="22"/>
        </w:rPr>
        <w:t xml:space="preserve"> </w:t>
      </w:r>
    </w:p>
    <w:p w:rsidR="00102353" w:rsidRPr="00A84599" w:rsidRDefault="00102353" w:rsidP="00102353">
      <w:pPr>
        <w:pStyle w:val="1"/>
        <w:tabs>
          <w:tab w:val="left" w:pos="993"/>
        </w:tabs>
        <w:spacing w:line="360" w:lineRule="auto"/>
        <w:ind w:left="0"/>
        <w:jc w:val="both"/>
        <w:rPr>
          <w:rFonts w:eastAsia="Batang"/>
          <w:color w:val="000000" w:themeColor="text1"/>
          <w:sz w:val="22"/>
          <w:szCs w:val="22"/>
        </w:rPr>
      </w:pPr>
      <w:r w:rsidRPr="00A84599">
        <w:rPr>
          <w:b/>
          <w:bCs/>
          <w:color w:val="000000" w:themeColor="text1"/>
          <w:sz w:val="22"/>
          <w:szCs w:val="22"/>
        </w:rPr>
        <w:t>Основной рынок</w:t>
      </w:r>
      <w:r w:rsidRPr="00A84599">
        <w:rPr>
          <w:rFonts w:eastAsia="Batang"/>
          <w:b/>
          <w:bCs/>
          <w:color w:val="000000" w:themeColor="text1"/>
          <w:sz w:val="22"/>
          <w:szCs w:val="22"/>
        </w:rPr>
        <w:t xml:space="preserve"> -</w:t>
      </w:r>
      <w:r w:rsidRPr="00A84599">
        <w:rPr>
          <w:rFonts w:eastAsia="Batang"/>
          <w:color w:val="000000" w:themeColor="text1"/>
          <w:sz w:val="22"/>
          <w:szCs w:val="22"/>
        </w:rPr>
        <w:t xml:space="preserve"> </w:t>
      </w:r>
      <w:r w:rsidRPr="00A84599">
        <w:rPr>
          <w:color w:val="000000" w:themeColor="text1"/>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rsidR="00102353" w:rsidRPr="00A84599" w:rsidRDefault="00102353" w:rsidP="00102353">
      <w:pPr>
        <w:pStyle w:val="1"/>
        <w:tabs>
          <w:tab w:val="left" w:pos="993"/>
        </w:tabs>
        <w:spacing w:line="360" w:lineRule="auto"/>
        <w:ind w:left="0"/>
        <w:jc w:val="both"/>
        <w:rPr>
          <w:b/>
          <w:bCs/>
          <w:color w:val="000000" w:themeColor="text1"/>
          <w:sz w:val="22"/>
          <w:szCs w:val="22"/>
        </w:rPr>
      </w:pPr>
      <w:r w:rsidRPr="00A84599">
        <w:rPr>
          <w:rFonts w:eastAsia="Batang"/>
          <w:color w:val="000000" w:themeColor="text1"/>
          <w:sz w:val="22"/>
          <w:szCs w:val="22"/>
        </w:rPr>
        <w:t xml:space="preserve"> </w:t>
      </w:r>
      <w:r w:rsidRPr="00A84599">
        <w:rPr>
          <w:b/>
          <w:bCs/>
          <w:color w:val="000000" w:themeColor="text1"/>
          <w:sz w:val="22"/>
          <w:szCs w:val="22"/>
        </w:rPr>
        <w:t>Уровни определения справедливой стоимости:</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1-й уровень</w:t>
      </w:r>
      <w:r w:rsidRPr="00A84599">
        <w:rPr>
          <w:color w:val="000000" w:themeColor="text1"/>
          <w:sz w:val="22"/>
          <w:szCs w:val="22"/>
          <w:lang w:eastAsia="en-US"/>
        </w:rPr>
        <w:t xml:space="preserve"> -  цена актива или обязательства на Активном рынке. </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2-й уровень</w:t>
      </w:r>
      <w:r w:rsidRPr="00A84599">
        <w:rPr>
          <w:color w:val="000000" w:themeColor="text1"/>
          <w:sz w:val="22"/>
          <w:szCs w:val="22"/>
          <w:lang w:eastAsia="en-US"/>
        </w:rPr>
        <w:t xml:space="preserve"> – цена, рассчитанная на основе наблюдаемых данных по указанному или аналогичному активу.</w:t>
      </w:r>
    </w:p>
    <w:p w:rsidR="00102353" w:rsidRPr="00A84599" w:rsidRDefault="00102353" w:rsidP="00102353">
      <w:pPr>
        <w:pStyle w:val="1"/>
        <w:tabs>
          <w:tab w:val="left" w:pos="993"/>
        </w:tabs>
        <w:spacing w:line="360" w:lineRule="auto"/>
        <w:ind w:left="0"/>
        <w:jc w:val="both"/>
        <w:rPr>
          <w:color w:val="000000" w:themeColor="text1"/>
          <w:sz w:val="22"/>
          <w:szCs w:val="22"/>
          <w:lang w:eastAsia="en-US"/>
        </w:rPr>
      </w:pPr>
      <w:r w:rsidRPr="00A84599">
        <w:rPr>
          <w:b/>
          <w:bCs/>
          <w:color w:val="000000" w:themeColor="text1"/>
          <w:sz w:val="22"/>
          <w:szCs w:val="22"/>
        </w:rPr>
        <w:t>3-й уровень</w:t>
      </w:r>
      <w:r w:rsidRPr="00A84599">
        <w:rPr>
          <w:color w:val="000000" w:themeColor="text1"/>
          <w:sz w:val="22"/>
          <w:szCs w:val="22"/>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7A548F" w:rsidRPr="00A84599" w:rsidRDefault="007A548F" w:rsidP="007A548F">
      <w:pPr>
        <w:autoSpaceDE w:val="0"/>
        <w:autoSpaceDN w:val="0"/>
        <w:adjustRightInd w:val="0"/>
        <w:spacing w:line="360" w:lineRule="auto"/>
        <w:jc w:val="both"/>
        <w:rPr>
          <w:rFonts w:ascii="Verdana" w:hAnsi="Verdana" w:cs="Verdana"/>
          <w:color w:val="000000" w:themeColor="text1"/>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7A548F" w:rsidRPr="00A84599" w:rsidRDefault="007A548F" w:rsidP="007C6B2E">
      <w:pPr>
        <w:pStyle w:val="af2"/>
        <w:autoSpaceDE w:val="0"/>
        <w:autoSpaceDN w:val="0"/>
        <w:adjustRightInd w:val="0"/>
        <w:spacing w:after="0" w:line="240" w:lineRule="auto"/>
        <w:jc w:val="both"/>
        <w:rPr>
          <w:rFonts w:ascii="Times New Roman" w:hAnsi="Times New Roman" w:cs="Times New Roman"/>
          <w:color w:val="000000" w:themeColor="text1"/>
          <w:sz w:val="24"/>
          <w:szCs w:val="24"/>
        </w:rPr>
      </w:pPr>
    </w:p>
    <w:p w:rsidR="006A79A7" w:rsidRPr="00A84599" w:rsidRDefault="006A79A7"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p>
    <w:p w:rsidR="00A84599" w:rsidRDefault="008549FA" w:rsidP="00A84599">
      <w:pPr>
        <w:ind w:left="4820" w:firstLine="709"/>
        <w:jc w:val="right"/>
        <w:rPr>
          <w:b/>
          <w:bCs/>
          <w:color w:val="000000" w:themeColor="text1"/>
          <w:lang w:eastAsia="en-US"/>
        </w:rPr>
      </w:pPr>
      <w:r w:rsidRPr="00A84599">
        <w:rPr>
          <w:b/>
          <w:bCs/>
          <w:color w:val="000000" w:themeColor="text1"/>
          <w:lang w:eastAsia="en-US"/>
        </w:rPr>
        <w:t xml:space="preserve">Приложение № </w:t>
      </w:r>
      <w:r w:rsidR="00E45098" w:rsidRPr="00A84599">
        <w:rPr>
          <w:b/>
          <w:bCs/>
          <w:color w:val="000000" w:themeColor="text1"/>
          <w:lang w:eastAsia="en-US"/>
        </w:rPr>
        <w:t>5</w:t>
      </w:r>
      <w:r w:rsidR="00A84599">
        <w:rPr>
          <w:b/>
          <w:bCs/>
          <w:color w:val="000000" w:themeColor="text1"/>
          <w:lang w:eastAsia="en-US"/>
        </w:rPr>
        <w:t xml:space="preserve"> к Правилам </w:t>
      </w:r>
    </w:p>
    <w:p w:rsidR="008549FA" w:rsidRPr="00A84599" w:rsidRDefault="008549FA" w:rsidP="00A84599">
      <w:pPr>
        <w:ind w:left="4820" w:firstLine="709"/>
        <w:jc w:val="right"/>
        <w:rPr>
          <w:b/>
          <w:bCs/>
          <w:color w:val="000000" w:themeColor="text1"/>
          <w:lang w:eastAsia="en-US"/>
        </w:rPr>
      </w:pPr>
      <w:r w:rsidRPr="00A84599">
        <w:rPr>
          <w:b/>
          <w:bCs/>
          <w:color w:val="000000" w:themeColor="text1"/>
          <w:lang w:eastAsia="en-US"/>
        </w:rPr>
        <w:t>Модель опред</w:t>
      </w:r>
      <w:r w:rsidR="00A84599">
        <w:rPr>
          <w:b/>
          <w:bCs/>
          <w:color w:val="000000" w:themeColor="text1"/>
          <w:lang w:eastAsia="en-US"/>
        </w:rPr>
        <w:t>е</w:t>
      </w:r>
      <w:r w:rsidRPr="00A84599">
        <w:rPr>
          <w:b/>
          <w:bCs/>
          <w:color w:val="000000" w:themeColor="text1"/>
          <w:lang w:eastAsia="en-US"/>
        </w:rPr>
        <w:t>ления расчетной цены для российских долговых ценных бумаг, номинированных в рублях</w:t>
      </w:r>
    </w:p>
    <w:p w:rsidR="00125E98" w:rsidRPr="00A84599" w:rsidRDefault="008549FA" w:rsidP="008549FA">
      <w:pPr>
        <w:spacing w:line="360" w:lineRule="auto"/>
        <w:jc w:val="both"/>
        <w:rPr>
          <w:rFonts w:ascii="Verdana" w:hAnsi="Verdana" w:cs="Verdana"/>
          <w:b/>
          <w:bCs/>
          <w:caps/>
          <w:color w:val="000000" w:themeColor="text1"/>
        </w:rPr>
      </w:pPr>
      <w:r w:rsidRPr="00A84599">
        <w:rPr>
          <w:rFonts w:ascii="Verdana" w:hAnsi="Verdana" w:cs="Verdana"/>
          <w:b/>
          <w:bCs/>
          <w:caps/>
          <w:color w:val="000000" w:themeColor="text1"/>
        </w:rPr>
        <w:t xml:space="preserve">                         </w:t>
      </w:r>
    </w:p>
    <w:p w:rsidR="00125E98" w:rsidRPr="00A84599" w:rsidRDefault="00125E98" w:rsidP="008549FA">
      <w:pPr>
        <w:spacing w:line="360" w:lineRule="auto"/>
        <w:jc w:val="both"/>
        <w:rPr>
          <w:rFonts w:ascii="Verdana" w:hAnsi="Verdana" w:cs="Verdana"/>
          <w:b/>
          <w:bCs/>
          <w:caps/>
          <w:color w:val="000000" w:themeColor="text1"/>
        </w:rPr>
      </w:pPr>
    </w:p>
    <w:p w:rsidR="008549FA" w:rsidRPr="00A84599" w:rsidRDefault="008549FA" w:rsidP="008549FA">
      <w:pPr>
        <w:spacing w:line="360" w:lineRule="auto"/>
        <w:jc w:val="both"/>
        <w:rPr>
          <w:b/>
          <w:bCs/>
          <w:caps/>
          <w:color w:val="000000" w:themeColor="text1"/>
        </w:rPr>
      </w:pPr>
      <w:r w:rsidRPr="00A84599">
        <w:rPr>
          <w:b/>
          <w:bCs/>
          <w:caps/>
          <w:color w:val="000000" w:themeColor="text1"/>
        </w:rPr>
        <w:t xml:space="preserve"> Модель опредления расчетной цены для российских долговых ценных бумаг, номинированных в рублях.</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Для определения справедливой стоимости используется модель приведенной стоимости будущих денежных потоков.</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Приведенная стоимость будущих денежных потоков для долговой ценной бумаги рассчитывается с учетом следующего:</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формировании графика будущих денежных потоков учитываются все денежные потоки в погашение основного долга и купонного дохода с даты определения справедливой стоимости (не включая) до наименьшей из дат (включая):</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оферты, ближайшая к дате определения справедливой стоимости;</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дата полного погашения, предусмотренная условиями выпуска. </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Денежные потоки, включая купонный доход, рассчитываются в соответствии с условиями выпуска.</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с даты начала соответствующего им купонного периода). </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Под датой денежного потока понимается:</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8549FA" w:rsidRPr="00A84599" w:rsidRDefault="008549FA" w:rsidP="008549FA">
      <w:pPr>
        <w:pStyle w:val="af2"/>
        <w:numPr>
          <w:ilvl w:val="0"/>
          <w:numId w:val="45"/>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указанная в п.2.1.</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Ставка дисконтирования будущих денежных потоков определяется на каждую дату определения справедливой стоимости.</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Ставка дисконтирования будущих денежных потоков принимается равной ставке кривой бескупонной доходности (далее - </w:t>
      </w:r>
      <w:r w:rsidRPr="00A84599">
        <w:rPr>
          <w:rFonts w:ascii="Times New Roman" w:hAnsi="Times New Roman" w:cs="Times New Roman"/>
          <w:color w:val="000000" w:themeColor="text1"/>
          <w:sz w:val="24"/>
          <w:szCs w:val="24"/>
          <w:lang w:val="en-US"/>
        </w:rPr>
        <w:t>G</w:t>
      </w:r>
      <w:r w:rsidRPr="00A84599">
        <w:rPr>
          <w:rFonts w:ascii="Times New Roman" w:hAnsi="Times New Roman" w:cs="Times New Roman"/>
          <w:color w:val="000000" w:themeColor="text1"/>
          <w:sz w:val="24"/>
          <w:szCs w:val="24"/>
        </w:rPr>
        <w:t>-кривая, Ставка КБД), скорректированной на величину кредитного спреда.</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w:t>
      </w:r>
      <w:r w:rsidRPr="00A84599">
        <w:rPr>
          <w:rFonts w:ascii="Times New Roman" w:hAnsi="Times New Roman" w:cs="Times New Roman"/>
          <w:color w:val="000000" w:themeColor="text1"/>
          <w:sz w:val="24"/>
          <w:szCs w:val="24"/>
        </w:rPr>
        <w:lastRenderedPageBreak/>
        <w:t>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расчете используются:</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Методика расчёта кривой бескупонной доходности государственных облигаций, определенная Московской биржей; </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динамические параметры G-кривой по состоянию на каждый торговый день, публикуемые на официальном сайте Московской биржи.</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Кредитный спред рассчитывается в соответствии с  п. 3 (за исключением государственных ценных бумаг РФ, к которым кредитный спред не применяется).</w:t>
      </w:r>
    </w:p>
    <w:p w:rsidR="008549FA" w:rsidRPr="00A84599" w:rsidRDefault="008549FA" w:rsidP="008549FA">
      <w:pPr>
        <w:pStyle w:val="af2"/>
        <w:spacing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расчете используются:</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 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8549FA" w:rsidRPr="00A84599" w:rsidRDefault="00D64CA4" w:rsidP="008549FA">
      <w:pPr>
        <w:pStyle w:val="af2"/>
        <w:spacing w:after="0" w:line="240" w:lineRule="auto"/>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1466850" cy="457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Где:</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val="en-US"/>
        </w:rPr>
        <w:t>CF</w:t>
      </w:r>
      <w:r w:rsidRPr="00A84599">
        <w:rPr>
          <w:rFonts w:ascii="Times New Roman" w:hAnsi="Times New Roman" w:cs="Times New Roman"/>
          <w:color w:val="000000" w:themeColor="text1"/>
          <w:sz w:val="24"/>
          <w:szCs w:val="24"/>
          <w:vertAlign w:val="subscript"/>
          <w:lang w:val="en-US"/>
        </w:rPr>
        <w:t>i</w:t>
      </w:r>
      <w:r w:rsidRPr="00A84599">
        <w:rPr>
          <w:rFonts w:ascii="Times New Roman" w:hAnsi="Times New Roman" w:cs="Times New Roman"/>
          <w:color w:val="000000" w:themeColor="text1"/>
          <w:sz w:val="24"/>
          <w:szCs w:val="24"/>
        </w:rPr>
        <w:t xml:space="preserve"> – частичное (или полное) погашение номинала в % от номинала;</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val="en-US"/>
        </w:rPr>
        <w:t>t</w:t>
      </w:r>
      <w:r w:rsidRPr="00A84599">
        <w:rPr>
          <w:rFonts w:ascii="Times New Roman" w:hAnsi="Times New Roman" w:cs="Times New Roman"/>
          <w:color w:val="000000" w:themeColor="text1"/>
          <w:sz w:val="24"/>
          <w:szCs w:val="24"/>
          <w:vertAlign w:val="subscript"/>
          <w:lang w:val="en-US"/>
        </w:rPr>
        <w:t>i</w:t>
      </w:r>
      <w:r w:rsidRPr="00A84599">
        <w:rPr>
          <w:rFonts w:ascii="Times New Roman" w:hAnsi="Times New Roman" w:cs="Times New Roman"/>
          <w:color w:val="000000" w:themeColor="text1"/>
          <w:sz w:val="24"/>
          <w:szCs w:val="24"/>
        </w:rPr>
        <w:t xml:space="preserve"> – дата частичного (или полного) погашения номинала;</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τ – дата оценки.</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случае,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8549FA" w:rsidRPr="00A84599" w:rsidRDefault="008549FA" w:rsidP="008549FA">
      <w:pPr>
        <w:pStyle w:val="af2"/>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8549FA" w:rsidRPr="00A84599" w:rsidRDefault="008549FA" w:rsidP="008549FA">
      <w:pPr>
        <w:pStyle w:val="af2"/>
        <w:numPr>
          <w:ilvl w:val="1"/>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Приведенная стоимость будущих денежных потоков рассчитывается в валюте номинала по формуле (без промежуточных округлений):</w:t>
      </w:r>
    </w:p>
    <w:p w:rsidR="008549FA" w:rsidRPr="00A84599" w:rsidRDefault="00D64CA4" w:rsidP="00CD6931">
      <w:pPr>
        <w:pStyle w:val="af2"/>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lastRenderedPageBreak/>
        <w:drawing>
          <wp:inline distT="0" distB="0" distL="0" distR="0">
            <wp:extent cx="2095500" cy="6858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685800"/>
                    </a:xfrm>
                    <a:prstGeom prst="rect">
                      <a:avLst/>
                    </a:prstGeom>
                    <a:noFill/>
                    <a:ln>
                      <a:noFill/>
                    </a:ln>
                  </pic:spPr>
                </pic:pic>
              </a:graphicData>
            </a:graphic>
          </wp:inline>
        </w:drawing>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где:</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Pn – сумма будущего денежного потока (в валюте обязательства);</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Dn – дата денежного потока;</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Y – ставка дисконтирования;</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Дата  - дата определения справедливой стоимости;</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j – количество денежных потоков;</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n – порядковый номер денежного потока с даты определения справедливой стоимости.</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Значение DCF рассчитывается с точностью до 4 знаков после запятой.</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Справедливая стоимость  ценной бумаги признается равной:</w:t>
      </w:r>
    </w:p>
    <w:p w:rsidR="008549FA" w:rsidRPr="00A84599" w:rsidRDefault="008549FA" w:rsidP="00CD6931">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lang w:val="en-US"/>
        </w:rPr>
        <w:t>CC</w:t>
      </w:r>
      <w:r w:rsidRPr="00A84599">
        <w:rPr>
          <w:rFonts w:ascii="Times New Roman" w:hAnsi="Times New Roman" w:cs="Times New Roman"/>
          <w:color w:val="000000" w:themeColor="text1"/>
          <w:sz w:val="24"/>
          <w:szCs w:val="24"/>
        </w:rPr>
        <w:t xml:space="preserve"> = ОКРУГЛ((</w:t>
      </w:r>
      <w:r w:rsidRPr="00A84599">
        <w:rPr>
          <w:rFonts w:ascii="Times New Roman" w:hAnsi="Times New Roman" w:cs="Times New Roman"/>
          <w:color w:val="000000" w:themeColor="text1"/>
          <w:sz w:val="24"/>
          <w:szCs w:val="24"/>
          <w:lang w:val="en-US"/>
        </w:rPr>
        <w:t>DCF</w:t>
      </w:r>
      <w:r w:rsidRPr="00A84599">
        <w:rPr>
          <w:rFonts w:ascii="Times New Roman" w:hAnsi="Times New Roman" w:cs="Times New Roman"/>
          <w:color w:val="000000" w:themeColor="text1"/>
          <w:sz w:val="24"/>
          <w:szCs w:val="24"/>
        </w:rPr>
        <w:t>- Купон)*Количество*;2)+ОКРУГЛ(Купон*Количество*;2)</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Где:</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i/>
          <w:color w:val="000000" w:themeColor="text1"/>
          <w:sz w:val="24"/>
          <w:szCs w:val="24"/>
        </w:rPr>
        <w:t xml:space="preserve">СС </w:t>
      </w:r>
      <w:r w:rsidRPr="00A84599">
        <w:rPr>
          <w:rFonts w:ascii="Times New Roman" w:hAnsi="Times New Roman" w:cs="Times New Roman"/>
          <w:color w:val="000000" w:themeColor="text1"/>
          <w:sz w:val="24"/>
          <w:szCs w:val="24"/>
        </w:rPr>
        <w:t>– справедливая стоимость ценной бумаги;</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i/>
          <w:color w:val="000000" w:themeColor="text1"/>
          <w:sz w:val="24"/>
          <w:szCs w:val="24"/>
          <w:lang w:val="en-US"/>
        </w:rPr>
        <w:t>DCF</w:t>
      </w:r>
      <w:r w:rsidRPr="00A84599">
        <w:rPr>
          <w:rFonts w:ascii="Times New Roman" w:hAnsi="Times New Roman" w:cs="Times New Roman"/>
          <w:color w:val="000000" w:themeColor="text1"/>
          <w:sz w:val="24"/>
          <w:szCs w:val="24"/>
        </w:rPr>
        <w:t xml:space="preserve"> – значение, рассчитанное в соответствии с п.2;</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i/>
          <w:color w:val="000000" w:themeColor="text1"/>
          <w:sz w:val="24"/>
          <w:szCs w:val="24"/>
        </w:rPr>
        <w:t>Количество</w:t>
      </w:r>
      <w:r w:rsidRPr="00A84599">
        <w:rPr>
          <w:rFonts w:ascii="Times New Roman" w:hAnsi="Times New Roman" w:cs="Times New Roman"/>
          <w:color w:val="000000" w:themeColor="text1"/>
          <w:sz w:val="24"/>
          <w:szCs w:val="24"/>
        </w:rPr>
        <w:t xml:space="preserve"> – количество ценной бумаги на дату определения справедливой стоимости;</w:t>
      </w:r>
    </w:p>
    <w:p w:rsidR="008549FA" w:rsidRPr="00A84599" w:rsidRDefault="008549FA" w:rsidP="00CD6931">
      <w:pPr>
        <w:pStyle w:val="af2"/>
        <w:spacing w:after="0" w:line="240" w:lineRule="auto"/>
        <w:ind w:left="0"/>
        <w:rPr>
          <w:rFonts w:ascii="Times New Roman" w:hAnsi="Times New Roman" w:cs="Times New Roman"/>
          <w:color w:val="000000" w:themeColor="text1"/>
          <w:sz w:val="24"/>
          <w:szCs w:val="24"/>
        </w:rPr>
      </w:pPr>
      <w:r w:rsidRPr="00A84599">
        <w:rPr>
          <w:rFonts w:ascii="Times New Roman" w:hAnsi="Times New Roman" w:cs="Times New Roman"/>
          <w:i/>
          <w:color w:val="000000" w:themeColor="text1"/>
          <w:sz w:val="24"/>
          <w:szCs w:val="24"/>
        </w:rPr>
        <w:t>Купон</w:t>
      </w:r>
      <w:r w:rsidRPr="00A84599">
        <w:rPr>
          <w:rFonts w:ascii="Times New Roman" w:hAnsi="Times New Roman" w:cs="Times New Roman"/>
          <w:color w:val="000000" w:themeColor="text1"/>
          <w:sz w:val="24"/>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8549FA" w:rsidRPr="00A84599" w:rsidRDefault="008549FA" w:rsidP="008549FA">
      <w:pPr>
        <w:pStyle w:val="af2"/>
        <w:spacing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До даты полного погашения долговой ценной бумаги, предусмотренной условиями выпуска, в расчет ее справедливой стоимости не включаются:</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суммы частичного погашения основного долга – с даты частичного погашения, предусмотренной условиями выпуска;</w:t>
      </w:r>
    </w:p>
    <w:p w:rsidR="008549FA" w:rsidRPr="00A84599" w:rsidRDefault="008549FA" w:rsidP="008549FA">
      <w:pPr>
        <w:pStyle w:val="af2"/>
        <w:numPr>
          <w:ilvl w:val="0"/>
          <w:numId w:val="46"/>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суммы купонного дохода – с даты окончания соответствующего купонного периода.</w:t>
      </w:r>
    </w:p>
    <w:p w:rsidR="008549FA" w:rsidRPr="00A84599" w:rsidRDefault="008549FA" w:rsidP="008549FA">
      <w:pPr>
        <w:pStyle w:val="af2"/>
        <w:numPr>
          <w:ilvl w:val="0"/>
          <w:numId w:val="44"/>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Для целей расчета кредитного спреда осуществляется следующая последовательность действий:</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может быть отнесена к одной из трех рейтинговых групп;</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медианное значение кредитного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8549FA" w:rsidRPr="00A84599" w:rsidRDefault="008549FA" w:rsidP="00A84599">
      <w:pPr>
        <w:pStyle w:val="af2"/>
        <w:numPr>
          <w:ilvl w:val="0"/>
          <w:numId w:val="46"/>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lastRenderedPageBreak/>
        <w:t>Порядок определения принадлежности долговой ценной бумаги к рейтинговой группе</w:t>
      </w:r>
    </w:p>
    <w:p w:rsidR="008549FA" w:rsidRPr="00A84599" w:rsidRDefault="008549FA" w:rsidP="008549FA">
      <w:pPr>
        <w:pStyle w:val="af2"/>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Определение принадлежности долговой ценной бумаги к рейтинговой группе выполняется на основании данных ведущих рейтинговых агентств в соответствии с  Таблицей 1. </w:t>
      </w:r>
    </w:p>
    <w:p w:rsidR="008549FA" w:rsidRPr="00A84599" w:rsidRDefault="008549FA" w:rsidP="008549FA">
      <w:pPr>
        <w:pStyle w:val="af2"/>
        <w:spacing w:after="0" w:line="240" w:lineRule="auto"/>
        <w:jc w:val="both"/>
        <w:rPr>
          <w:rFonts w:ascii="Times New Roman" w:hAnsi="Times New Roman" w:cs="Times New Roman"/>
          <w:b/>
          <w:color w:val="000000" w:themeColor="text1"/>
          <w:sz w:val="24"/>
          <w:szCs w:val="24"/>
        </w:rPr>
      </w:pP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b/>
          <w:color w:val="000000" w:themeColor="text1"/>
          <w:sz w:val="24"/>
          <w:szCs w:val="24"/>
        </w:rPr>
        <w:t xml:space="preserve">Таблица 1. </w:t>
      </w:r>
      <w:r w:rsidRPr="00A84599">
        <w:rPr>
          <w:rFonts w:ascii="Times New Roman" w:hAnsi="Times New Roman" w:cs="Times New Roman"/>
          <w:b/>
          <w:bCs/>
          <w:color w:val="000000" w:themeColor="text1"/>
          <w:sz w:val="24"/>
          <w:szCs w:val="24"/>
        </w:rPr>
        <w:t>Сопоставление шкал рейтинговых агентств</w:t>
      </w:r>
    </w:p>
    <w:tbl>
      <w:tblPr>
        <w:tblW w:w="13349" w:type="dxa"/>
        <w:jc w:val="center"/>
        <w:tblCellMar>
          <w:left w:w="10" w:type="dxa"/>
          <w:right w:w="10" w:type="dxa"/>
        </w:tblCellMar>
        <w:tblLook w:val="0000" w:firstRow="0" w:lastRow="0" w:firstColumn="0" w:lastColumn="0" w:noHBand="0" w:noVBand="0"/>
      </w:tblPr>
      <w:tblGrid>
        <w:gridCol w:w="1885"/>
        <w:gridCol w:w="1899"/>
        <w:gridCol w:w="2264"/>
        <w:gridCol w:w="2264"/>
        <w:gridCol w:w="2706"/>
        <w:gridCol w:w="2331"/>
      </w:tblGrid>
      <w:tr w:rsidR="00A84599" w:rsidRPr="0071723B" w:rsidTr="00C028D1">
        <w:trPr>
          <w:trHeight w:val="345"/>
          <w:jc w:val="center"/>
        </w:trPr>
        <w:tc>
          <w:tcPr>
            <w:tcW w:w="1885"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АКРА</w:t>
            </w:r>
          </w:p>
        </w:tc>
        <w:tc>
          <w:tcPr>
            <w:tcW w:w="1973" w:type="dxa"/>
            <w:vMerge w:val="restart"/>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Эксперт РА</w:t>
            </w:r>
          </w:p>
        </w:tc>
        <w:tc>
          <w:tcPr>
            <w:tcW w:w="2190" w:type="dxa"/>
            <w:tcBorders>
              <w:top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Moody`s</w:t>
            </w:r>
          </w:p>
        </w:tc>
        <w:tc>
          <w:tcPr>
            <w:tcW w:w="2264" w:type="dxa"/>
            <w:tcBorders>
              <w:top w:val="single" w:sz="8" w:space="0" w:color="000000"/>
              <w:bottom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S&amp;P</w:t>
            </w:r>
          </w:p>
        </w:tc>
        <w:tc>
          <w:tcPr>
            <w:tcW w:w="2706" w:type="dxa"/>
            <w:tcBorders>
              <w:top w:val="single" w:sz="8" w:space="0" w:color="000000"/>
              <w:left w:val="single" w:sz="8" w:space="0" w:color="000000"/>
              <w:bottom w:val="single" w:sz="8" w:space="0" w:color="000000"/>
              <w:right w:val="single" w:sz="8" w:space="0" w:color="000000"/>
            </w:tcBorders>
            <w:shd w:val="clear" w:color="auto" w:fill="D8D8D8"/>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Fitch</w:t>
            </w:r>
          </w:p>
        </w:tc>
        <w:tc>
          <w:tcPr>
            <w:tcW w:w="2331" w:type="dxa"/>
            <w:vMerge w:val="restart"/>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w:t>
            </w:r>
          </w:p>
        </w:tc>
      </w:tr>
      <w:tr w:rsidR="00A84599" w:rsidRPr="0071723B" w:rsidTr="00C028D1">
        <w:trPr>
          <w:trHeight w:val="345"/>
          <w:jc w:val="center"/>
        </w:trPr>
        <w:tc>
          <w:tcPr>
            <w:tcW w:w="1885"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c>
          <w:tcPr>
            <w:tcW w:w="1973" w:type="dxa"/>
            <w:vMerge/>
            <w:tcBorders>
              <w:top w:val="single" w:sz="8" w:space="0" w:color="000000"/>
              <w:left w:val="single" w:sz="8" w:space="0" w:color="000000"/>
              <w:bottom w:val="single" w:sz="8" w:space="0" w:color="000000"/>
              <w:right w:val="single" w:sz="8" w:space="0" w:color="000000"/>
            </w:tcBorders>
            <w:shd w:val="clear" w:color="auto" w:fill="D8D8D8"/>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c>
          <w:tcPr>
            <w:tcW w:w="2190"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264"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706" w:type="dxa"/>
            <w:tcBorders>
              <w:bottom w:val="single" w:sz="8" w:space="0" w:color="000000"/>
              <w:right w:val="single" w:sz="8" w:space="0" w:color="000000"/>
            </w:tcBorders>
            <w:shd w:val="clear" w:color="auto" w:fill="F2F2F2"/>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Международная шкала</w:t>
            </w:r>
          </w:p>
        </w:tc>
        <w:tc>
          <w:tcPr>
            <w:tcW w:w="2331" w:type="dxa"/>
            <w:vMerge/>
            <w:tcBorders>
              <w:top w:val="single" w:sz="8" w:space="0" w:color="000000"/>
              <w:left w:val="single" w:sz="8" w:space="0" w:color="000000"/>
              <w:bottom w:val="single" w:sz="8" w:space="0" w:color="000000"/>
              <w:right w:val="single" w:sz="8" w:space="0" w:color="000000"/>
            </w:tcBorders>
            <w:shd w:val="clear" w:color="auto" w:fill="F2F2F2"/>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219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Ваа1</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val="restart"/>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 I</w:t>
            </w: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 </w:t>
            </w:r>
          </w:p>
        </w:tc>
        <w:tc>
          <w:tcPr>
            <w:tcW w:w="219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Ваа2</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AAA(RU)</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ruAAA</w:t>
            </w:r>
          </w:p>
        </w:tc>
        <w:tc>
          <w:tcPr>
            <w:tcW w:w="219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Ваа3</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lang w:val="en-US"/>
              </w:rPr>
            </w:pPr>
            <w:r w:rsidRPr="0071723B">
              <w:rPr>
                <w:rFonts w:ascii="Times New Roman" w:hAnsi="Times New Roman" w:cs="Times New Roman"/>
                <w:color w:val="000000" w:themeColor="text1"/>
                <w:sz w:val="18"/>
                <w:szCs w:val="18"/>
                <w:lang w:val="en-US"/>
              </w:rPr>
              <w:t>AA+(RU), AA(RU), AA-(RU)</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ruAA+, ruAA</w:t>
            </w:r>
          </w:p>
        </w:tc>
        <w:tc>
          <w:tcPr>
            <w:tcW w:w="219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Ва1</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A+(RU), A(RU)</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ruAA-, ruA+</w:t>
            </w:r>
          </w:p>
        </w:tc>
        <w:tc>
          <w:tcPr>
            <w:tcW w:w="2190"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Ва2</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706" w:type="dxa"/>
            <w:tcBorders>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A-(RU), BBB+(RU)</w:t>
            </w:r>
          </w:p>
        </w:tc>
        <w:tc>
          <w:tcPr>
            <w:tcW w:w="1973"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ruA, ruA-, ruBBB+</w:t>
            </w:r>
          </w:p>
        </w:tc>
        <w:tc>
          <w:tcPr>
            <w:tcW w:w="2190"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Ва3</w:t>
            </w:r>
          </w:p>
        </w:tc>
        <w:tc>
          <w:tcPr>
            <w:tcW w:w="2264"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706" w:type="dxa"/>
            <w:tcBorders>
              <w:bottom w:val="single" w:sz="8" w:space="0" w:color="000000"/>
              <w:right w:val="single" w:sz="8" w:space="0" w:color="000000"/>
            </w:tcBorders>
            <w:shd w:val="clear" w:color="auto" w:fill="DEEAF6"/>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ВВ-</w:t>
            </w:r>
          </w:p>
        </w:tc>
        <w:tc>
          <w:tcPr>
            <w:tcW w:w="2331" w:type="dxa"/>
            <w:vMerge/>
            <w:tcBorders>
              <w:left w:val="single" w:sz="8" w:space="0" w:color="000000"/>
              <w:bottom w:val="single" w:sz="8" w:space="0" w:color="000000"/>
              <w:right w:val="single" w:sz="8" w:space="0" w:color="000000"/>
            </w:tcBorders>
            <w:shd w:val="clear" w:color="auto" w:fill="DEEAF6"/>
            <w:noWrap/>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b/>
                <w:bCs/>
                <w:color w:val="000000" w:themeColor="text1"/>
                <w:sz w:val="18"/>
                <w:szCs w:val="18"/>
              </w:rPr>
            </w:pPr>
          </w:p>
        </w:tc>
      </w:tr>
      <w:tr w:rsidR="00A84599" w:rsidRPr="0071723B" w:rsidTr="00C028D1">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BBB(RU), BBB-(RU)</w:t>
            </w:r>
          </w:p>
        </w:tc>
        <w:tc>
          <w:tcPr>
            <w:tcW w:w="197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CD6931">
            <w:pPr>
              <w:pStyle w:val="af2"/>
              <w:spacing w:after="0" w:line="240" w:lineRule="auto"/>
              <w:ind w:left="0"/>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ruBBB</w:t>
            </w:r>
          </w:p>
        </w:tc>
        <w:tc>
          <w:tcPr>
            <w:tcW w:w="219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В1</w:t>
            </w:r>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color w:val="000000" w:themeColor="text1"/>
                <w:sz w:val="18"/>
                <w:szCs w:val="18"/>
              </w:rPr>
              <w:t>В+</w:t>
            </w:r>
          </w:p>
        </w:tc>
        <w:tc>
          <w:tcPr>
            <w:tcW w:w="2331" w:type="dxa"/>
            <w:vMerge w:val="restart"/>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71723B" w:rsidRDefault="008549FA" w:rsidP="008549FA">
            <w:pPr>
              <w:pStyle w:val="af2"/>
              <w:spacing w:after="0" w:line="240" w:lineRule="auto"/>
              <w:jc w:val="both"/>
              <w:rPr>
                <w:rFonts w:ascii="Times New Roman" w:hAnsi="Times New Roman" w:cs="Times New Roman"/>
                <w:color w:val="000000" w:themeColor="text1"/>
                <w:sz w:val="18"/>
                <w:szCs w:val="18"/>
              </w:rPr>
            </w:pPr>
            <w:r w:rsidRPr="0071723B">
              <w:rPr>
                <w:rFonts w:ascii="Times New Roman" w:hAnsi="Times New Roman" w:cs="Times New Roman"/>
                <w:b/>
                <w:bCs/>
                <w:color w:val="000000" w:themeColor="text1"/>
                <w:sz w:val="18"/>
                <w:szCs w:val="18"/>
              </w:rPr>
              <w:t>Рейтинговая группа II</w:t>
            </w:r>
          </w:p>
        </w:tc>
      </w:tr>
      <w:tr w:rsidR="00A84599" w:rsidRPr="00A84599" w:rsidTr="00C028D1">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BB+(RU)</w:t>
            </w:r>
          </w:p>
        </w:tc>
        <w:tc>
          <w:tcPr>
            <w:tcW w:w="197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CD6931" w:rsidP="00CD6931">
            <w:pPr>
              <w:pStyle w:val="af2"/>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ruBBB-,</w:t>
            </w:r>
            <w:r w:rsidR="00C028D1">
              <w:rPr>
                <w:rFonts w:ascii="Times New Roman" w:hAnsi="Times New Roman" w:cs="Times New Roman"/>
                <w:color w:val="000000" w:themeColor="text1"/>
                <w:sz w:val="24"/>
                <w:szCs w:val="24"/>
                <w:lang w:val="en-US"/>
              </w:rPr>
              <w:t xml:space="preserve"> r</w:t>
            </w:r>
            <w:r w:rsidR="008549FA" w:rsidRPr="00A84599">
              <w:rPr>
                <w:rFonts w:ascii="Times New Roman" w:hAnsi="Times New Roman" w:cs="Times New Roman"/>
                <w:color w:val="000000" w:themeColor="text1"/>
                <w:sz w:val="24"/>
                <w:szCs w:val="24"/>
              </w:rPr>
              <w:t>uBB+</w:t>
            </w:r>
          </w:p>
        </w:tc>
        <w:tc>
          <w:tcPr>
            <w:tcW w:w="219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В2</w:t>
            </w:r>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В</w:t>
            </w:r>
          </w:p>
        </w:tc>
        <w:tc>
          <w:tcPr>
            <w:tcW w:w="2331"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b/>
                <w:bCs/>
                <w:color w:val="000000" w:themeColor="text1"/>
                <w:sz w:val="24"/>
                <w:szCs w:val="24"/>
              </w:rPr>
            </w:pPr>
          </w:p>
        </w:tc>
      </w:tr>
      <w:tr w:rsidR="00A84599" w:rsidRPr="00A84599" w:rsidTr="00C028D1">
        <w:trPr>
          <w:trHeight w:val="345"/>
          <w:jc w:val="center"/>
        </w:trPr>
        <w:tc>
          <w:tcPr>
            <w:tcW w:w="1885" w:type="dxa"/>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BB(RU), BB-(RU)</w:t>
            </w:r>
          </w:p>
        </w:tc>
        <w:tc>
          <w:tcPr>
            <w:tcW w:w="1973"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CD6931">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ruBB</w:t>
            </w:r>
          </w:p>
        </w:tc>
        <w:tc>
          <w:tcPr>
            <w:tcW w:w="2190"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B3</w:t>
            </w:r>
          </w:p>
        </w:tc>
        <w:tc>
          <w:tcPr>
            <w:tcW w:w="2264"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p>
        </w:tc>
        <w:tc>
          <w:tcPr>
            <w:tcW w:w="2706" w:type="dxa"/>
            <w:tcBorders>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B-</w:t>
            </w:r>
          </w:p>
        </w:tc>
        <w:tc>
          <w:tcPr>
            <w:tcW w:w="2331" w:type="dxa"/>
            <w:vMerge/>
            <w:tcBorders>
              <w:left w:val="single" w:sz="8" w:space="0" w:color="000000"/>
              <w:bottom w:val="single" w:sz="8" w:space="0" w:color="000000"/>
              <w:right w:val="single" w:sz="8" w:space="0" w:color="000000"/>
            </w:tcBorders>
            <w:shd w:val="clear" w:color="auto" w:fill="FBE4D5"/>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b/>
                <w:bCs/>
                <w:color w:val="000000" w:themeColor="text1"/>
                <w:sz w:val="24"/>
                <w:szCs w:val="24"/>
              </w:rPr>
            </w:pPr>
          </w:p>
        </w:tc>
      </w:tr>
      <w:tr w:rsidR="00A84599" w:rsidRPr="00A84599" w:rsidTr="00CD6931">
        <w:trPr>
          <w:trHeight w:val="345"/>
          <w:jc w:val="center"/>
        </w:trPr>
        <w:tc>
          <w:tcPr>
            <w:tcW w:w="11018" w:type="dxa"/>
            <w:gridSpan w:val="5"/>
            <w:tcBorders>
              <w:top w:val="single" w:sz="8" w:space="0" w:color="000000"/>
              <w:left w:val="single" w:sz="8" w:space="0" w:color="000000"/>
              <w:bottom w:val="single" w:sz="8" w:space="0" w:color="000000"/>
              <w:right w:val="single" w:sz="8" w:space="0" w:color="000000"/>
            </w:tcBorders>
            <w:shd w:val="clear" w:color="auto" w:fill="FFF2CC"/>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Более низкий рейтинг / рейтинг отсутствует</w:t>
            </w:r>
          </w:p>
        </w:tc>
        <w:tc>
          <w:tcPr>
            <w:tcW w:w="2331" w:type="dxa"/>
            <w:tcBorders>
              <w:bottom w:val="single" w:sz="8" w:space="0" w:color="000000"/>
              <w:right w:val="single" w:sz="8" w:space="0" w:color="000000"/>
            </w:tcBorders>
            <w:shd w:val="clear" w:color="auto" w:fill="FFF2CC"/>
            <w:noWrap/>
            <w:tcMar>
              <w:top w:w="0" w:type="dxa"/>
              <w:left w:w="108" w:type="dxa"/>
              <w:bottom w:w="0" w:type="dxa"/>
              <w:right w:w="108" w:type="dxa"/>
            </w:tcMar>
            <w:vAlign w:val="center"/>
          </w:tcPr>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III</w:t>
            </w:r>
          </w:p>
        </w:tc>
      </w:tr>
    </w:tbl>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 рейтинговой группе I</w:t>
      </w:r>
      <w:r w:rsidRPr="00A84599">
        <w:rPr>
          <w:rFonts w:ascii="Times New Roman" w:hAnsi="Times New Roman" w:cs="Times New Roman"/>
          <w:color w:val="000000" w:themeColor="text1"/>
          <w:sz w:val="24"/>
          <w:szCs w:val="24"/>
          <w:lang w:val="en-US"/>
        </w:rPr>
        <w:t>II</w:t>
      </w:r>
      <w:r w:rsidRPr="00A84599">
        <w:rPr>
          <w:rFonts w:ascii="Times New Roman" w:hAnsi="Times New Roman" w:cs="Times New Roman"/>
          <w:color w:val="000000" w:themeColor="text1"/>
          <w:sz w:val="24"/>
          <w:szCs w:val="24"/>
        </w:rPr>
        <w:t xml:space="preserve"> относятся долговые ценные бумаги, которые не могут быть отнесены к рейтинговым группам I, </w:t>
      </w:r>
      <w:r w:rsidRPr="00A84599">
        <w:rPr>
          <w:rFonts w:ascii="Times New Roman" w:hAnsi="Times New Roman" w:cs="Times New Roman"/>
          <w:color w:val="000000" w:themeColor="text1"/>
          <w:sz w:val="24"/>
          <w:szCs w:val="24"/>
          <w:lang w:val="en-US"/>
        </w:rPr>
        <w:t>II</w:t>
      </w:r>
      <w:r w:rsidRPr="00A84599">
        <w:rPr>
          <w:rFonts w:ascii="Times New Roman" w:hAnsi="Times New Roman" w:cs="Times New Roman"/>
          <w:color w:val="000000" w:themeColor="text1"/>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Порядок определения  кредитного спреда.</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Расчет кредитного спреда выполняется для каждой рейтинговой группы исходя из значений медианных кредитных спредов соответствующей рейтинговой группы</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Коэффициент 1,5  определяется в настоящей методике на основании экспертного суждения УК.</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p>
    <w:tbl>
      <w:tblPr>
        <w:tblW w:w="8503" w:type="dxa"/>
        <w:tblLayout w:type="fixed"/>
        <w:tblCellMar>
          <w:left w:w="10" w:type="dxa"/>
          <w:right w:w="10" w:type="dxa"/>
        </w:tblCellMar>
        <w:tblLook w:val="0000" w:firstRow="0" w:lastRow="0" w:firstColumn="0" w:lastColumn="0" w:noHBand="0" w:noVBand="0"/>
      </w:tblPr>
      <w:tblGrid>
        <w:gridCol w:w="8503"/>
      </w:tblGrid>
      <w:tr w:rsidR="008549FA" w:rsidRPr="00A84599" w:rsidTr="00CD6931">
        <w:trPr>
          <w:trHeight w:val="287"/>
        </w:trPr>
        <w:tc>
          <w:tcPr>
            <w:tcW w:w="850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lastRenderedPageBreak/>
              <w:t>Рейтинговая группа I</w:t>
            </w:r>
          </w:p>
        </w:tc>
      </w:tr>
      <w:tr w:rsidR="008549FA" w:rsidRPr="00A84599" w:rsidTr="00CD6931">
        <w:trPr>
          <w:trHeight w:val="600"/>
        </w:trPr>
        <w:tc>
          <w:tcPr>
            <w:tcW w:w="8503" w:type="dxa"/>
            <w:tcBorders>
              <w:top w:val="single" w:sz="4" w:space="0" w:color="000000"/>
              <w:left w:val="single" w:sz="4" w:space="0" w:color="000000"/>
              <w:bottom w:val="single" w:sz="4" w:space="0" w:color="000000"/>
              <w:right w:val="single" w:sz="4" w:space="0" w:color="000000"/>
            </w:tcBorders>
            <w:shd w:val="clear" w:color="auto" w:fill="DEEAF6"/>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color w:val="000000" w:themeColor="text1"/>
                <w:sz w:val="24"/>
                <w:szCs w:val="24"/>
                <w:lang w:val="en-US"/>
              </w:rPr>
              <w:t>S</w:t>
            </w:r>
            <w:r w:rsidRPr="00A84599">
              <w:rPr>
                <w:rFonts w:ascii="Times New Roman" w:hAnsi="Times New Roman" w:cs="Times New Roman"/>
                <w:b/>
                <w:color w:val="000000" w:themeColor="text1"/>
                <w:sz w:val="24"/>
                <w:szCs w:val="24"/>
                <w:vertAlign w:val="subscript"/>
              </w:rPr>
              <w:t>РГ</w:t>
            </w:r>
            <w:r w:rsidRPr="00A84599">
              <w:rPr>
                <w:rFonts w:ascii="Times New Roman" w:hAnsi="Times New Roman" w:cs="Times New Roman"/>
                <w:b/>
                <w:color w:val="000000" w:themeColor="text1"/>
                <w:sz w:val="24"/>
                <w:szCs w:val="24"/>
                <w:vertAlign w:val="subscript"/>
                <w:lang w:val="en-US"/>
              </w:rPr>
              <w:t>I</w:t>
            </w:r>
            <w:r w:rsidRPr="00A84599">
              <w:rPr>
                <w:rFonts w:ascii="Times New Roman" w:hAnsi="Times New Roman" w:cs="Times New Roman"/>
                <w:b/>
                <w:color w:val="000000" w:themeColor="text1"/>
                <w:sz w:val="24"/>
                <w:szCs w:val="24"/>
                <w:vertAlign w:val="superscript"/>
                <w:lang w:val="en-US"/>
              </w:rPr>
              <w:t>m</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lang w:val="en-US"/>
              </w:rPr>
            </w:pPr>
          </w:p>
        </w:tc>
      </w:tr>
      <w:tr w:rsidR="008549FA" w:rsidRPr="00A84599" w:rsidTr="00CD6931">
        <w:trPr>
          <w:trHeight w:val="287"/>
        </w:trPr>
        <w:tc>
          <w:tcPr>
            <w:tcW w:w="8503" w:type="dxa"/>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w:t>
            </w:r>
          </w:p>
        </w:tc>
      </w:tr>
      <w:tr w:rsidR="008549FA" w:rsidRPr="00A84599" w:rsidTr="00CD6931">
        <w:trPr>
          <w:trHeight w:val="845"/>
        </w:trPr>
        <w:tc>
          <w:tcPr>
            <w:tcW w:w="8503" w:type="dxa"/>
            <w:tcBorders>
              <w:top w:val="single" w:sz="4" w:space="0" w:color="000000"/>
              <w:left w:val="single" w:sz="4" w:space="0" w:color="000000"/>
              <w:bottom w:val="single" w:sz="4" w:space="0" w:color="000000"/>
              <w:right w:val="single" w:sz="4" w:space="0" w:color="000000"/>
            </w:tcBorders>
            <w:shd w:val="clear" w:color="auto" w:fill="FBE4D5"/>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color w:val="000000" w:themeColor="text1"/>
                <w:sz w:val="24"/>
                <w:szCs w:val="24"/>
                <w:lang w:val="en-US"/>
              </w:rPr>
              <w:t>S</w:t>
            </w:r>
            <w:r w:rsidRPr="00A84599">
              <w:rPr>
                <w:rFonts w:ascii="Times New Roman" w:hAnsi="Times New Roman" w:cs="Times New Roman"/>
                <w:b/>
                <w:color w:val="000000" w:themeColor="text1"/>
                <w:sz w:val="24"/>
                <w:szCs w:val="24"/>
                <w:vertAlign w:val="subscript"/>
              </w:rPr>
              <w:t>РГ</w:t>
            </w:r>
            <w:r w:rsidRPr="00A84599">
              <w:rPr>
                <w:rFonts w:ascii="Times New Roman" w:hAnsi="Times New Roman" w:cs="Times New Roman"/>
                <w:b/>
                <w:color w:val="000000" w:themeColor="text1"/>
                <w:sz w:val="24"/>
                <w:szCs w:val="24"/>
                <w:vertAlign w:val="subscript"/>
                <w:lang w:val="en-US"/>
              </w:rPr>
              <w:t>II</w:t>
            </w:r>
            <w:r w:rsidRPr="00A84599">
              <w:rPr>
                <w:rFonts w:ascii="Times New Roman" w:hAnsi="Times New Roman" w:cs="Times New Roman"/>
                <w:b/>
                <w:color w:val="000000" w:themeColor="text1"/>
                <w:sz w:val="24"/>
                <w:szCs w:val="24"/>
                <w:vertAlign w:val="superscript"/>
                <w:lang w:val="en-US"/>
              </w:rPr>
              <w:t>m</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tc>
      </w:tr>
      <w:tr w:rsidR="008549FA" w:rsidRPr="00A84599" w:rsidTr="00CD6931">
        <w:trPr>
          <w:trHeight w:val="287"/>
        </w:trPr>
        <w:tc>
          <w:tcPr>
            <w:tcW w:w="8503"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b/>
                <w:bCs/>
                <w:color w:val="000000" w:themeColor="text1"/>
                <w:sz w:val="24"/>
                <w:szCs w:val="24"/>
              </w:rPr>
              <w:t>Рейтинговая группа III</w:t>
            </w:r>
          </w:p>
        </w:tc>
      </w:tr>
      <w:tr w:rsidR="008549FA" w:rsidRPr="00A84599" w:rsidTr="00CD6931">
        <w:trPr>
          <w:trHeight w:val="687"/>
        </w:trPr>
        <w:tc>
          <w:tcPr>
            <w:tcW w:w="8503" w:type="dxa"/>
            <w:tcBorders>
              <w:top w:val="single" w:sz="4" w:space="0" w:color="000000"/>
              <w:left w:val="single" w:sz="4" w:space="0" w:color="000000"/>
              <w:bottom w:val="single" w:sz="4" w:space="0" w:color="000000"/>
              <w:right w:val="single" w:sz="4" w:space="0" w:color="000000"/>
            </w:tcBorders>
            <w:shd w:val="clear" w:color="auto" w:fill="EDEDED"/>
            <w:noWrap/>
            <w:tcMar>
              <w:top w:w="0" w:type="dxa"/>
              <w:left w:w="108" w:type="dxa"/>
              <w:bottom w:w="0" w:type="dxa"/>
              <w:right w:w="108" w:type="dxa"/>
            </w:tcMar>
            <w:vAlign w:val="center"/>
          </w:tcPr>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Медиана</w:t>
            </w:r>
          </w:p>
          <w:p w:rsidR="008549FA" w:rsidRPr="00CD6931" w:rsidRDefault="008549FA" w:rsidP="008549FA">
            <w:pPr>
              <w:pStyle w:val="af2"/>
              <w:spacing w:after="0" w:line="240" w:lineRule="auto"/>
              <w:ind w:left="0"/>
              <w:jc w:val="both"/>
              <w:rPr>
                <w:rFonts w:ascii="Times New Roman" w:hAnsi="Times New Roman" w:cs="Times New Roman"/>
                <w:color w:val="000000" w:themeColor="text1"/>
                <w:sz w:val="24"/>
                <w:szCs w:val="24"/>
                <w:lang w:val="en-US"/>
              </w:rPr>
            </w:pPr>
            <w:r w:rsidRPr="00A84599">
              <w:rPr>
                <w:rFonts w:ascii="Times New Roman" w:hAnsi="Times New Roman" w:cs="Times New Roman"/>
                <w:b/>
                <w:color w:val="000000" w:themeColor="text1"/>
                <w:sz w:val="24"/>
                <w:szCs w:val="24"/>
              </w:rPr>
              <w:t>1,5*</w:t>
            </w:r>
            <w:r w:rsidRPr="00A84599">
              <w:rPr>
                <w:rFonts w:ascii="Times New Roman" w:hAnsi="Times New Roman" w:cs="Times New Roman"/>
                <w:b/>
                <w:color w:val="000000" w:themeColor="text1"/>
                <w:sz w:val="24"/>
                <w:szCs w:val="24"/>
                <w:lang w:val="en-US"/>
              </w:rPr>
              <w:t>S</w:t>
            </w:r>
            <w:r w:rsidRPr="00A84599">
              <w:rPr>
                <w:rFonts w:ascii="Times New Roman" w:hAnsi="Times New Roman" w:cs="Times New Roman"/>
                <w:b/>
                <w:color w:val="000000" w:themeColor="text1"/>
                <w:sz w:val="24"/>
                <w:szCs w:val="24"/>
                <w:vertAlign w:val="subscript"/>
              </w:rPr>
              <w:t>РГ</w:t>
            </w:r>
            <w:r w:rsidRPr="00A84599">
              <w:rPr>
                <w:rFonts w:ascii="Times New Roman" w:hAnsi="Times New Roman" w:cs="Times New Roman"/>
                <w:b/>
                <w:color w:val="000000" w:themeColor="text1"/>
                <w:sz w:val="24"/>
                <w:szCs w:val="24"/>
                <w:vertAlign w:val="subscript"/>
                <w:lang w:val="en-US"/>
              </w:rPr>
              <w:t>II</w:t>
            </w:r>
            <w:r w:rsidRPr="00A84599">
              <w:rPr>
                <w:rFonts w:ascii="Times New Roman" w:hAnsi="Times New Roman" w:cs="Times New Roman"/>
                <w:b/>
                <w:color w:val="000000" w:themeColor="text1"/>
                <w:sz w:val="24"/>
                <w:szCs w:val="24"/>
                <w:vertAlign w:val="superscript"/>
                <w:lang w:val="en-US"/>
              </w:rPr>
              <w:t>m</w:t>
            </w:r>
          </w:p>
        </w:tc>
      </w:tr>
    </w:tbl>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p>
    <w:p w:rsidR="008549FA" w:rsidRPr="00A84599" w:rsidRDefault="008549FA" w:rsidP="00A84599">
      <w:pPr>
        <w:pStyle w:val="af2"/>
        <w:numPr>
          <w:ilvl w:val="1"/>
          <w:numId w:val="44"/>
        </w:numPr>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Порядок определения кредитного спреда для рейтинговых групп. </w:t>
      </w:r>
    </w:p>
    <w:p w:rsidR="008549FA" w:rsidRPr="00A84599" w:rsidRDefault="008549FA" w:rsidP="00A84599">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A84599">
        <w:rPr>
          <w:rFonts w:ascii="Times New Roman" w:hAnsi="Times New Roman" w:cs="Times New Roman"/>
          <w:color w:val="000000" w:themeColor="text1"/>
          <w:sz w:val="24"/>
          <w:szCs w:val="24"/>
          <w:lang w:val="en-US"/>
        </w:rPr>
        <w:t>CBONDS</w:t>
      </w:r>
      <w:r w:rsidRPr="00A84599">
        <w:rPr>
          <w:rFonts w:ascii="Times New Roman" w:hAnsi="Times New Roman" w:cs="Times New Roman"/>
          <w:color w:val="000000" w:themeColor="text1"/>
          <w:sz w:val="24"/>
          <w:szCs w:val="24"/>
        </w:rPr>
        <w:t xml:space="preserve">) путем изменения настоящей методики.  </w:t>
      </w:r>
    </w:p>
    <w:p w:rsidR="008549FA" w:rsidRPr="00A84599" w:rsidRDefault="008549FA" w:rsidP="008549FA">
      <w:pPr>
        <w:pStyle w:val="af2"/>
        <w:numPr>
          <w:ilvl w:val="0"/>
          <w:numId w:val="48"/>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Индекс корпоративных облигаций (1-3 года, рейтинг ≥ BBB-)</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Тикер - </w:t>
      </w:r>
      <w:r w:rsidRPr="00A84599">
        <w:rPr>
          <w:rFonts w:ascii="Times New Roman" w:hAnsi="Times New Roman" w:cs="Times New Roman"/>
          <w:b/>
          <w:color w:val="000000" w:themeColor="text1"/>
          <w:sz w:val="24"/>
          <w:szCs w:val="24"/>
        </w:rPr>
        <w:t>RUCBITRBBBY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4" w:history="1">
        <w:r w:rsidRPr="00A84599">
          <w:rPr>
            <w:rStyle w:val="af4"/>
            <w:rFonts w:ascii="Times New Roman" w:hAnsi="Times New Roman"/>
            <w:color w:val="000000" w:themeColor="text1"/>
            <w:sz w:val="24"/>
            <w:szCs w:val="24"/>
          </w:rPr>
          <w:t>http://moex.com/a2197</w:t>
        </w:r>
      </w:hyperlink>
      <w:r w:rsidRPr="00A84599">
        <w:rPr>
          <w:rFonts w:ascii="Times New Roman" w:hAnsi="Times New Roman" w:cs="Times New Roman"/>
          <w:color w:val="000000" w:themeColor="text1"/>
          <w:sz w:val="24"/>
          <w:szCs w:val="24"/>
        </w:rPr>
        <w:t xml:space="preserve">. </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5" w:history="1">
        <w:r w:rsidRPr="00A84599">
          <w:rPr>
            <w:rStyle w:val="af4"/>
            <w:rFonts w:ascii="Times New Roman" w:hAnsi="Times New Roman"/>
            <w:color w:val="000000" w:themeColor="text1"/>
            <w:sz w:val="24"/>
            <w:szCs w:val="24"/>
          </w:rPr>
          <w:t>http://moex.com/ru/index/RUCBITRBBB3Y/archive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Индекс корпоративных облигаций (1-3 года, BB- ≤ рейтинг &lt; BBB-)</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Тикер -  </w:t>
      </w:r>
      <w:r w:rsidRPr="00A84599">
        <w:rPr>
          <w:rFonts w:ascii="Times New Roman" w:hAnsi="Times New Roman" w:cs="Times New Roman"/>
          <w:b/>
          <w:color w:val="000000" w:themeColor="text1"/>
          <w:sz w:val="24"/>
          <w:szCs w:val="24"/>
        </w:rPr>
        <w:t>RUCBITRBB3Y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6" w:history="1">
        <w:r w:rsidRPr="00A84599">
          <w:rPr>
            <w:rStyle w:val="af4"/>
            <w:rFonts w:ascii="Times New Roman" w:hAnsi="Times New Roman"/>
            <w:color w:val="000000" w:themeColor="text1"/>
            <w:sz w:val="24"/>
            <w:szCs w:val="24"/>
          </w:rPr>
          <w:t>http://moex.com/a2196</w:t>
        </w:r>
      </w:hyperlink>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7" w:history="1">
        <w:r w:rsidRPr="00A84599">
          <w:rPr>
            <w:rStyle w:val="af4"/>
            <w:rFonts w:ascii="Times New Roman" w:hAnsi="Times New Roman"/>
            <w:color w:val="000000" w:themeColor="text1"/>
            <w:sz w:val="24"/>
            <w:szCs w:val="24"/>
          </w:rPr>
          <w:t>http://moex.com/ru/index/RUCBITRBB3Y/archive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Индекс корпоративных облигаций (1-3 года, B- ≤ рейтинг &lt; BB-) </w:t>
      </w:r>
    </w:p>
    <w:p w:rsidR="008549FA" w:rsidRPr="00A84599" w:rsidRDefault="008549FA" w:rsidP="008549FA">
      <w:pPr>
        <w:pStyle w:val="af2"/>
        <w:spacing w:after="0" w:line="240" w:lineRule="auto"/>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Тикер - </w:t>
      </w:r>
      <w:r w:rsidRPr="00A84599">
        <w:rPr>
          <w:rFonts w:ascii="Times New Roman" w:hAnsi="Times New Roman" w:cs="Times New Roman"/>
          <w:b/>
          <w:color w:val="000000" w:themeColor="text1"/>
          <w:sz w:val="24"/>
          <w:szCs w:val="24"/>
        </w:rPr>
        <w:t>RUCBITRB3Y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68" w:history="1">
        <w:r w:rsidRPr="00A84599">
          <w:rPr>
            <w:rStyle w:val="af4"/>
            <w:rFonts w:ascii="Times New Roman" w:hAnsi="Times New Roman"/>
            <w:color w:val="000000" w:themeColor="text1"/>
            <w:sz w:val="24"/>
            <w:szCs w:val="24"/>
          </w:rPr>
          <w:t>http://moex.com/a2195</w:t>
        </w:r>
      </w:hyperlink>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69" w:history="1">
        <w:r w:rsidRPr="00A84599">
          <w:rPr>
            <w:rStyle w:val="af4"/>
            <w:rFonts w:ascii="Times New Roman" w:hAnsi="Times New Roman"/>
            <w:color w:val="000000" w:themeColor="text1"/>
            <w:sz w:val="24"/>
            <w:szCs w:val="24"/>
          </w:rPr>
          <w:t>http://moex.com/ru/index/RUCBITRB3Y/archive/</w:t>
        </w:r>
      </w:hyperlink>
    </w:p>
    <w:p w:rsidR="008549FA" w:rsidRPr="00A84599" w:rsidRDefault="008549FA" w:rsidP="008549FA">
      <w:pPr>
        <w:pStyle w:val="af2"/>
        <w:numPr>
          <w:ilvl w:val="0"/>
          <w:numId w:val="47"/>
        </w:numPr>
        <w:spacing w:after="0" w:line="240" w:lineRule="auto"/>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Индекс государственных облигаций (1-3 года) </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Тикер -  </w:t>
      </w:r>
      <w:r w:rsidRPr="00A84599">
        <w:rPr>
          <w:rFonts w:ascii="Times New Roman" w:hAnsi="Times New Roman" w:cs="Times New Roman"/>
          <w:b/>
          <w:color w:val="000000" w:themeColor="text1"/>
          <w:sz w:val="24"/>
          <w:szCs w:val="24"/>
        </w:rPr>
        <w:t>RUGBITR3Y</w:t>
      </w:r>
    </w:p>
    <w:p w:rsidR="008549FA" w:rsidRPr="00A84599" w:rsidRDefault="008549FA" w:rsidP="008549FA">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Описание индекса - </w:t>
      </w:r>
      <w:hyperlink r:id="rId70" w:history="1">
        <w:r w:rsidRPr="00A84599">
          <w:rPr>
            <w:rStyle w:val="af4"/>
            <w:rFonts w:ascii="Times New Roman" w:hAnsi="Times New Roman"/>
            <w:color w:val="000000" w:themeColor="text1"/>
            <w:sz w:val="24"/>
            <w:szCs w:val="24"/>
          </w:rPr>
          <w:t>http://moex.com/a2247</w:t>
        </w:r>
      </w:hyperlink>
    </w:p>
    <w:p w:rsidR="008549FA" w:rsidRPr="00A84599" w:rsidRDefault="008549FA" w:rsidP="00317477">
      <w:pPr>
        <w:pStyle w:val="af2"/>
        <w:spacing w:after="0" w:line="240" w:lineRule="auto"/>
        <w:ind w:left="0"/>
        <w:jc w:val="both"/>
        <w:rPr>
          <w:rFonts w:ascii="Times New Roman" w:hAnsi="Times New Roman" w:cs="Times New Roman"/>
          <w:color w:val="000000" w:themeColor="text1"/>
          <w:sz w:val="24"/>
          <w:szCs w:val="24"/>
        </w:rPr>
      </w:pPr>
      <w:r w:rsidRPr="00A84599">
        <w:rPr>
          <w:rFonts w:ascii="Times New Roman" w:hAnsi="Times New Roman" w:cs="Times New Roman"/>
          <w:color w:val="000000" w:themeColor="text1"/>
          <w:sz w:val="24"/>
          <w:szCs w:val="24"/>
        </w:rPr>
        <w:t xml:space="preserve">Архив значений - </w:t>
      </w:r>
      <w:hyperlink r:id="rId71" w:history="1">
        <w:r w:rsidRPr="00A84599">
          <w:rPr>
            <w:rStyle w:val="af4"/>
            <w:rFonts w:ascii="Times New Roman" w:hAnsi="Times New Roman"/>
            <w:color w:val="000000" w:themeColor="text1"/>
            <w:sz w:val="24"/>
            <w:szCs w:val="24"/>
          </w:rPr>
          <w:t>http://moex.com/ru/index/RUGBITR3Y/archive/</w:t>
        </w:r>
      </w:hyperlink>
    </w:p>
    <w:sectPr w:rsidR="008549FA" w:rsidRPr="00A84599" w:rsidSect="0071723B">
      <w:footerReference w:type="default" r:id="rId72"/>
      <w:pgSz w:w="15840" w:h="12240" w:orient="landscape"/>
      <w:pgMar w:top="1276" w:right="1134" w:bottom="85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31" w:rsidRDefault="00836631">
      <w:r>
        <w:separator/>
      </w:r>
    </w:p>
  </w:endnote>
  <w:endnote w:type="continuationSeparator" w:id="0">
    <w:p w:rsidR="00836631" w:rsidRDefault="0083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9" w:rsidRDefault="00A84599">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829B2">
      <w:rPr>
        <w:rStyle w:val="a8"/>
        <w:noProof/>
      </w:rPr>
      <w:t>2</w:t>
    </w:r>
    <w:r>
      <w:rPr>
        <w:rStyle w:val="a8"/>
      </w:rPr>
      <w:fldChar w:fldCharType="end"/>
    </w:r>
  </w:p>
  <w:p w:rsidR="00A84599" w:rsidRDefault="00A8459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31" w:rsidRDefault="00836631">
      <w:r>
        <w:separator/>
      </w:r>
    </w:p>
  </w:footnote>
  <w:footnote w:type="continuationSeparator" w:id="0">
    <w:p w:rsidR="00836631" w:rsidRDefault="00836631">
      <w:r>
        <w:continuationSeparator/>
      </w:r>
    </w:p>
  </w:footnote>
  <w:footnote w:id="1">
    <w:p w:rsidR="00096A25" w:rsidRDefault="00A84599" w:rsidP="00824493">
      <w:pPr>
        <w:pStyle w:val="af5"/>
        <w:jc w:val="both"/>
      </w:pPr>
      <w:r>
        <w:rPr>
          <w:rStyle w:val="af7"/>
          <w:rFonts w:cs="Verdana"/>
        </w:rPr>
        <w:footnoteRef/>
      </w:r>
      <w:r>
        <w:t xml:space="preserve"> </w:t>
      </w:r>
      <w:r>
        <w:rPr>
          <w:sz w:val="16"/>
          <w:szCs w:val="16"/>
        </w:rPr>
        <w:t>В отношении депозитных сертификатов данный раздел применяется в случае, если для таких ценных бумаг отсутствуют активные рынки и котируемые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4B3"/>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6F939C1"/>
    <w:multiLevelType w:val="multilevel"/>
    <w:tmpl w:val="79CAAD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i w:val="0"/>
        <w:iCs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98B57CE"/>
    <w:multiLevelType w:val="hybridMultilevel"/>
    <w:tmpl w:val="784C75CE"/>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
    <w:nsid w:val="0BE054B3"/>
    <w:multiLevelType w:val="multilevel"/>
    <w:tmpl w:val="3E2A5B7A"/>
    <w:lvl w:ilvl="0">
      <w:start w:val="1"/>
      <w:numFmt w:val="lowerLetter"/>
      <w:lvlText w:val="%1."/>
      <w:lvlJc w:val="left"/>
      <w:pPr>
        <w:ind w:left="690" w:hanging="69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520" w:hanging="108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4320" w:hanging="1440"/>
      </w:pPr>
      <w:rPr>
        <w:rFonts w:cs="Times New Roman"/>
      </w:rPr>
    </w:lvl>
    <w:lvl w:ilvl="5">
      <w:start w:val="1"/>
      <w:numFmt w:val="decimal"/>
      <w:lvlText w:val="%1.%2.%3.%4.%5.%6."/>
      <w:lvlJc w:val="left"/>
      <w:pPr>
        <w:ind w:left="5400" w:hanging="1800"/>
      </w:pPr>
      <w:rPr>
        <w:rFonts w:cs="Times New Roman"/>
      </w:rPr>
    </w:lvl>
    <w:lvl w:ilvl="6">
      <w:start w:val="1"/>
      <w:numFmt w:val="decimal"/>
      <w:lvlText w:val="%1.%2.%3.%4.%5.%6.%7."/>
      <w:lvlJc w:val="left"/>
      <w:pPr>
        <w:ind w:left="6480" w:hanging="2160"/>
      </w:pPr>
      <w:rPr>
        <w:rFonts w:cs="Times New Roman"/>
      </w:rPr>
    </w:lvl>
    <w:lvl w:ilvl="7">
      <w:start w:val="1"/>
      <w:numFmt w:val="decimal"/>
      <w:lvlText w:val="%1.%2.%3.%4.%5.%6.%7.%8."/>
      <w:lvlJc w:val="left"/>
      <w:pPr>
        <w:ind w:left="7200" w:hanging="2160"/>
      </w:pPr>
      <w:rPr>
        <w:rFonts w:cs="Times New Roman"/>
      </w:rPr>
    </w:lvl>
    <w:lvl w:ilvl="8">
      <w:start w:val="1"/>
      <w:numFmt w:val="decimal"/>
      <w:lvlText w:val="%1.%2.%3.%4.%5.%6.%7.%8.%9."/>
      <w:lvlJc w:val="left"/>
      <w:pPr>
        <w:ind w:left="8280" w:hanging="2520"/>
      </w:pPr>
      <w:rPr>
        <w:rFonts w:cs="Times New Roman"/>
      </w:rPr>
    </w:lvl>
  </w:abstractNum>
  <w:abstractNum w:abstractNumId="4">
    <w:nsid w:val="0BE86A8C"/>
    <w:multiLevelType w:val="multilevel"/>
    <w:tmpl w:val="8AF4224E"/>
    <w:lvl w:ilvl="0">
      <w:start w:val="1"/>
      <w:numFmt w:val="decimal"/>
      <w:lvlText w:val="%1."/>
      <w:lvlJc w:val="left"/>
      <w:pPr>
        <w:ind w:left="360" w:hanging="360"/>
      </w:pPr>
      <w:rPr>
        <w:rFonts w:ascii="Verdana" w:hAnsi="Verdana" w:cs="Times New Roman"/>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C2B0114"/>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
    <w:nsid w:val="0EA16434"/>
    <w:multiLevelType w:val="hybridMultilevel"/>
    <w:tmpl w:val="CD3E531A"/>
    <w:lvl w:ilvl="0" w:tplc="D09EF5A8">
      <w:start w:val="1"/>
      <w:numFmt w:val="lowerLetter"/>
      <w:lvlText w:val="%1)"/>
      <w:lvlJc w:val="left"/>
      <w:pPr>
        <w:ind w:left="644"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0FEA3623"/>
    <w:multiLevelType w:val="hybridMultilevel"/>
    <w:tmpl w:val="7BAC19A0"/>
    <w:lvl w:ilvl="0" w:tplc="0512F39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0BF28A7"/>
    <w:multiLevelType w:val="hybridMultilevel"/>
    <w:tmpl w:val="A560D2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62C3E9C"/>
    <w:multiLevelType w:val="multilevel"/>
    <w:tmpl w:val="4100FF6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hint="default"/>
      </w:rPr>
    </w:lvl>
    <w:lvl w:ilvl="8" w:tplc="04190005">
      <w:start w:val="1"/>
      <w:numFmt w:val="bullet"/>
      <w:lvlText w:val=""/>
      <w:lvlJc w:val="left"/>
      <w:pPr>
        <w:ind w:left="7269" w:hanging="360"/>
      </w:pPr>
      <w:rPr>
        <w:rFonts w:ascii="Wingdings" w:hAnsi="Wingdings" w:hint="default"/>
      </w:rPr>
    </w:lvl>
  </w:abstractNum>
  <w:abstractNum w:abstractNumId="13">
    <w:nsid w:val="22F24BE8"/>
    <w:multiLevelType w:val="multilevel"/>
    <w:tmpl w:val="8E863A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14">
    <w:nsid w:val="248417C7"/>
    <w:multiLevelType w:val="multilevel"/>
    <w:tmpl w:val="E06AF2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4DC4233"/>
    <w:multiLevelType w:val="multilevel"/>
    <w:tmpl w:val="42F4F360"/>
    <w:lvl w:ilvl="0">
      <w:start w:val="1"/>
      <w:numFmt w:val="decimal"/>
      <w:lvlText w:val="%1."/>
      <w:lvlJc w:val="left"/>
      <w:pPr>
        <w:ind w:left="1080" w:hanging="360"/>
      </w:pPr>
      <w:rPr>
        <w:rFonts w:ascii="Verdana" w:eastAsia="Times New Roman" w:hAnsi="Verdana"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680" w:hanging="180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6">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start w:val="1"/>
      <w:numFmt w:val="bullet"/>
      <w:lvlText w:val="o"/>
      <w:lvlJc w:val="left"/>
      <w:pPr>
        <w:ind w:left="1540" w:hanging="360"/>
      </w:pPr>
      <w:rPr>
        <w:rFonts w:ascii="Courier New" w:hAnsi="Courier New" w:hint="default"/>
      </w:rPr>
    </w:lvl>
    <w:lvl w:ilvl="2" w:tplc="04190005">
      <w:start w:val="1"/>
      <w:numFmt w:val="bullet"/>
      <w:lvlText w:val=""/>
      <w:lvlJc w:val="left"/>
      <w:pPr>
        <w:ind w:left="2260" w:hanging="360"/>
      </w:pPr>
      <w:rPr>
        <w:rFonts w:ascii="Wingdings" w:hAnsi="Wingdings" w:hint="default"/>
      </w:rPr>
    </w:lvl>
    <w:lvl w:ilvl="3" w:tplc="04190001">
      <w:start w:val="1"/>
      <w:numFmt w:val="bullet"/>
      <w:lvlText w:val=""/>
      <w:lvlJc w:val="left"/>
      <w:pPr>
        <w:ind w:left="2980" w:hanging="360"/>
      </w:pPr>
      <w:rPr>
        <w:rFonts w:ascii="Symbol" w:hAnsi="Symbol" w:hint="default"/>
      </w:rPr>
    </w:lvl>
    <w:lvl w:ilvl="4" w:tplc="04190003">
      <w:start w:val="1"/>
      <w:numFmt w:val="bullet"/>
      <w:lvlText w:val="o"/>
      <w:lvlJc w:val="left"/>
      <w:pPr>
        <w:ind w:left="3700" w:hanging="360"/>
      </w:pPr>
      <w:rPr>
        <w:rFonts w:ascii="Courier New" w:hAnsi="Courier New" w:hint="default"/>
      </w:rPr>
    </w:lvl>
    <w:lvl w:ilvl="5" w:tplc="04190005">
      <w:start w:val="1"/>
      <w:numFmt w:val="bullet"/>
      <w:lvlText w:val=""/>
      <w:lvlJc w:val="left"/>
      <w:pPr>
        <w:ind w:left="4420" w:hanging="360"/>
      </w:pPr>
      <w:rPr>
        <w:rFonts w:ascii="Wingdings" w:hAnsi="Wingdings" w:hint="default"/>
      </w:rPr>
    </w:lvl>
    <w:lvl w:ilvl="6" w:tplc="04190001">
      <w:start w:val="1"/>
      <w:numFmt w:val="bullet"/>
      <w:lvlText w:val=""/>
      <w:lvlJc w:val="left"/>
      <w:pPr>
        <w:ind w:left="5140" w:hanging="360"/>
      </w:pPr>
      <w:rPr>
        <w:rFonts w:ascii="Symbol" w:hAnsi="Symbol" w:hint="default"/>
      </w:rPr>
    </w:lvl>
    <w:lvl w:ilvl="7" w:tplc="04190003">
      <w:start w:val="1"/>
      <w:numFmt w:val="bullet"/>
      <w:lvlText w:val="o"/>
      <w:lvlJc w:val="left"/>
      <w:pPr>
        <w:ind w:left="5860" w:hanging="360"/>
      </w:pPr>
      <w:rPr>
        <w:rFonts w:ascii="Courier New" w:hAnsi="Courier New" w:hint="default"/>
      </w:rPr>
    </w:lvl>
    <w:lvl w:ilvl="8" w:tplc="04190005">
      <w:start w:val="1"/>
      <w:numFmt w:val="bullet"/>
      <w:lvlText w:val=""/>
      <w:lvlJc w:val="left"/>
      <w:pPr>
        <w:ind w:left="6580" w:hanging="360"/>
      </w:pPr>
      <w:rPr>
        <w:rFonts w:ascii="Wingdings" w:hAnsi="Wingdings" w:hint="default"/>
      </w:rPr>
    </w:lvl>
  </w:abstractNum>
  <w:abstractNum w:abstractNumId="17">
    <w:nsid w:val="265A7D8B"/>
    <w:multiLevelType w:val="hybridMultilevel"/>
    <w:tmpl w:val="1CAA1994"/>
    <w:lvl w:ilvl="0" w:tplc="04190001">
      <w:start w:val="1"/>
      <w:numFmt w:val="bullet"/>
      <w:lvlText w:val=""/>
      <w:lvlJc w:val="left"/>
      <w:pPr>
        <w:ind w:left="2223" w:hanging="360"/>
      </w:pPr>
      <w:rPr>
        <w:rFonts w:ascii="Symbol" w:hAnsi="Symbol" w:hint="default"/>
      </w:rPr>
    </w:lvl>
    <w:lvl w:ilvl="1" w:tplc="04190003">
      <w:start w:val="1"/>
      <w:numFmt w:val="bullet"/>
      <w:lvlText w:val="o"/>
      <w:lvlJc w:val="left"/>
      <w:pPr>
        <w:ind w:left="2943" w:hanging="360"/>
      </w:pPr>
      <w:rPr>
        <w:rFonts w:ascii="Courier New" w:hAnsi="Courier New" w:hint="default"/>
      </w:rPr>
    </w:lvl>
    <w:lvl w:ilvl="2" w:tplc="04190005">
      <w:start w:val="1"/>
      <w:numFmt w:val="bullet"/>
      <w:lvlText w:val=""/>
      <w:lvlJc w:val="left"/>
      <w:pPr>
        <w:ind w:left="3663" w:hanging="360"/>
      </w:pPr>
      <w:rPr>
        <w:rFonts w:ascii="Wingdings" w:hAnsi="Wingdings" w:hint="default"/>
      </w:rPr>
    </w:lvl>
    <w:lvl w:ilvl="3" w:tplc="04190001">
      <w:start w:val="1"/>
      <w:numFmt w:val="bullet"/>
      <w:lvlText w:val=""/>
      <w:lvlJc w:val="left"/>
      <w:pPr>
        <w:ind w:left="4383" w:hanging="360"/>
      </w:pPr>
      <w:rPr>
        <w:rFonts w:ascii="Symbol" w:hAnsi="Symbol" w:hint="default"/>
      </w:rPr>
    </w:lvl>
    <w:lvl w:ilvl="4" w:tplc="04190003">
      <w:start w:val="1"/>
      <w:numFmt w:val="bullet"/>
      <w:lvlText w:val="o"/>
      <w:lvlJc w:val="left"/>
      <w:pPr>
        <w:ind w:left="5103" w:hanging="360"/>
      </w:pPr>
      <w:rPr>
        <w:rFonts w:ascii="Courier New" w:hAnsi="Courier New" w:hint="default"/>
      </w:rPr>
    </w:lvl>
    <w:lvl w:ilvl="5" w:tplc="04190005">
      <w:start w:val="1"/>
      <w:numFmt w:val="bullet"/>
      <w:lvlText w:val=""/>
      <w:lvlJc w:val="left"/>
      <w:pPr>
        <w:ind w:left="5823" w:hanging="360"/>
      </w:pPr>
      <w:rPr>
        <w:rFonts w:ascii="Wingdings" w:hAnsi="Wingdings" w:hint="default"/>
      </w:rPr>
    </w:lvl>
    <w:lvl w:ilvl="6" w:tplc="04190001">
      <w:start w:val="1"/>
      <w:numFmt w:val="bullet"/>
      <w:lvlText w:val=""/>
      <w:lvlJc w:val="left"/>
      <w:pPr>
        <w:ind w:left="6543" w:hanging="360"/>
      </w:pPr>
      <w:rPr>
        <w:rFonts w:ascii="Symbol" w:hAnsi="Symbol" w:hint="default"/>
      </w:rPr>
    </w:lvl>
    <w:lvl w:ilvl="7" w:tplc="04190003">
      <w:start w:val="1"/>
      <w:numFmt w:val="bullet"/>
      <w:lvlText w:val="o"/>
      <w:lvlJc w:val="left"/>
      <w:pPr>
        <w:ind w:left="7263" w:hanging="360"/>
      </w:pPr>
      <w:rPr>
        <w:rFonts w:ascii="Courier New" w:hAnsi="Courier New" w:hint="default"/>
      </w:rPr>
    </w:lvl>
    <w:lvl w:ilvl="8" w:tplc="04190005">
      <w:start w:val="1"/>
      <w:numFmt w:val="bullet"/>
      <w:lvlText w:val=""/>
      <w:lvlJc w:val="left"/>
      <w:pPr>
        <w:ind w:left="7983" w:hanging="360"/>
      </w:pPr>
      <w:rPr>
        <w:rFonts w:ascii="Wingdings" w:hAnsi="Wingdings" w:hint="default"/>
      </w:rPr>
    </w:lvl>
  </w:abstractNum>
  <w:abstractNum w:abstractNumId="18">
    <w:nsid w:val="26926127"/>
    <w:multiLevelType w:val="multilevel"/>
    <w:tmpl w:val="3C40F554"/>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1">
    <w:nsid w:val="352B5DC7"/>
    <w:multiLevelType w:val="hybridMultilevel"/>
    <w:tmpl w:val="915AC9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5FF39C7"/>
    <w:multiLevelType w:val="multilevel"/>
    <w:tmpl w:val="7E2CC6AE"/>
    <w:lvl w:ilvl="0">
      <w:start w:val="5"/>
      <w:numFmt w:val="decimal"/>
      <w:lvlText w:val="%1."/>
      <w:lvlJc w:val="left"/>
      <w:pPr>
        <w:ind w:left="450" w:hanging="450"/>
      </w:pPr>
      <w:rPr>
        <w:rFonts w:cs="Times New Roman" w:hint="default"/>
      </w:rPr>
    </w:lvl>
    <w:lvl w:ilvl="1">
      <w:start w:val="1"/>
      <w:numFmt w:val="decimal"/>
      <w:lvlText w:val="%1.%2."/>
      <w:lvlJc w:val="left"/>
      <w:pPr>
        <w:ind w:left="3555" w:hanging="720"/>
      </w:pPr>
      <w:rPr>
        <w:rFonts w:cs="Times New Roman" w:hint="default"/>
      </w:rPr>
    </w:lvl>
    <w:lvl w:ilvl="2">
      <w:start w:val="1"/>
      <w:numFmt w:val="decimal"/>
      <w:lvlText w:val="%1.%2.%3."/>
      <w:lvlJc w:val="left"/>
      <w:pPr>
        <w:ind w:left="6750" w:hanging="1080"/>
      </w:pPr>
      <w:rPr>
        <w:rFonts w:cs="Times New Roman" w:hint="default"/>
      </w:rPr>
    </w:lvl>
    <w:lvl w:ilvl="3">
      <w:start w:val="1"/>
      <w:numFmt w:val="decimal"/>
      <w:lvlText w:val="%1.%2.%3.%4."/>
      <w:lvlJc w:val="left"/>
      <w:pPr>
        <w:ind w:left="9585" w:hanging="1080"/>
      </w:pPr>
      <w:rPr>
        <w:rFonts w:cs="Times New Roman" w:hint="default"/>
      </w:rPr>
    </w:lvl>
    <w:lvl w:ilvl="4">
      <w:start w:val="1"/>
      <w:numFmt w:val="decimal"/>
      <w:lvlText w:val="%1.%2.%3.%4.%5."/>
      <w:lvlJc w:val="left"/>
      <w:pPr>
        <w:ind w:left="12780" w:hanging="1440"/>
      </w:pPr>
      <w:rPr>
        <w:rFonts w:cs="Times New Roman" w:hint="default"/>
      </w:rPr>
    </w:lvl>
    <w:lvl w:ilvl="5">
      <w:start w:val="1"/>
      <w:numFmt w:val="decimal"/>
      <w:lvlText w:val="%1.%2.%3.%4.%5.%6."/>
      <w:lvlJc w:val="left"/>
      <w:pPr>
        <w:ind w:left="15975" w:hanging="1800"/>
      </w:pPr>
      <w:rPr>
        <w:rFonts w:cs="Times New Roman" w:hint="default"/>
      </w:rPr>
    </w:lvl>
    <w:lvl w:ilvl="6">
      <w:start w:val="1"/>
      <w:numFmt w:val="decimal"/>
      <w:lvlText w:val="%1.%2.%3.%4.%5.%6.%7."/>
      <w:lvlJc w:val="left"/>
      <w:pPr>
        <w:ind w:left="19170" w:hanging="2160"/>
      </w:pPr>
      <w:rPr>
        <w:rFonts w:cs="Times New Roman" w:hint="default"/>
      </w:rPr>
    </w:lvl>
    <w:lvl w:ilvl="7">
      <w:start w:val="1"/>
      <w:numFmt w:val="decimal"/>
      <w:lvlText w:val="%1.%2.%3.%4.%5.%6.%7.%8."/>
      <w:lvlJc w:val="left"/>
      <w:pPr>
        <w:ind w:left="22005" w:hanging="2160"/>
      </w:pPr>
      <w:rPr>
        <w:rFonts w:cs="Times New Roman" w:hint="default"/>
      </w:rPr>
    </w:lvl>
    <w:lvl w:ilvl="8">
      <w:start w:val="1"/>
      <w:numFmt w:val="decimal"/>
      <w:lvlText w:val="%1.%2.%3.%4.%5.%6.%7.%8.%9."/>
      <w:lvlJc w:val="left"/>
      <w:pPr>
        <w:ind w:left="25200" w:hanging="2520"/>
      </w:pPr>
      <w:rPr>
        <w:rFonts w:cs="Times New Roman" w:hint="default"/>
      </w:rPr>
    </w:lvl>
  </w:abstractNum>
  <w:abstractNum w:abstractNumId="23">
    <w:nsid w:val="38A00183"/>
    <w:multiLevelType w:val="hybridMultilevel"/>
    <w:tmpl w:val="7A28B590"/>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hint="default"/>
      </w:rPr>
    </w:lvl>
    <w:lvl w:ilvl="8" w:tplc="04190005">
      <w:start w:val="1"/>
      <w:numFmt w:val="bullet"/>
      <w:lvlText w:val=""/>
      <w:lvlJc w:val="left"/>
      <w:pPr>
        <w:ind w:left="7898" w:hanging="360"/>
      </w:pPr>
      <w:rPr>
        <w:rFonts w:ascii="Wingdings" w:hAnsi="Wingdings" w:hint="default"/>
      </w:rPr>
    </w:lvl>
  </w:abstractNum>
  <w:abstractNum w:abstractNumId="24">
    <w:nsid w:val="3F0F70F7"/>
    <w:multiLevelType w:val="hybridMultilevel"/>
    <w:tmpl w:val="3C028DA8"/>
    <w:lvl w:ilvl="0" w:tplc="04190017">
      <w:start w:val="1"/>
      <w:numFmt w:val="lowerLetter"/>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45273CF4"/>
    <w:multiLevelType w:val="hybridMultilevel"/>
    <w:tmpl w:val="493CDE2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27">
    <w:nsid w:val="45FC1742"/>
    <w:multiLevelType w:val="multilevel"/>
    <w:tmpl w:val="D9A62D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28">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hint="default"/>
      </w:rPr>
    </w:lvl>
    <w:lvl w:ilvl="8" w:tplc="04190005">
      <w:start w:val="1"/>
      <w:numFmt w:val="bullet"/>
      <w:lvlText w:val=""/>
      <w:lvlJc w:val="left"/>
      <w:pPr>
        <w:ind w:left="6514" w:hanging="360"/>
      </w:pPr>
      <w:rPr>
        <w:rFonts w:ascii="Wingdings" w:hAnsi="Wingdings" w:hint="default"/>
      </w:rPr>
    </w:lvl>
  </w:abstractNum>
  <w:abstractNum w:abstractNumId="29">
    <w:nsid w:val="4A04484E"/>
    <w:multiLevelType w:val="hybridMultilevel"/>
    <w:tmpl w:val="EBCC7018"/>
    <w:lvl w:ilvl="0" w:tplc="04190013">
      <w:start w:val="1"/>
      <w:numFmt w:val="upperRoman"/>
      <w:lvlText w:val="%1."/>
      <w:lvlJc w:val="righ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BD31109"/>
    <w:multiLevelType w:val="hybridMultilevel"/>
    <w:tmpl w:val="4CCC868C"/>
    <w:lvl w:ilvl="0" w:tplc="082AA124">
      <w:start w:val="4"/>
      <w:numFmt w:val="decimal"/>
      <w:lvlText w:val="%1."/>
      <w:lvlJc w:val="left"/>
      <w:pPr>
        <w:ind w:left="1770" w:hanging="360"/>
      </w:pPr>
      <w:rPr>
        <w:rFonts w:cs="Times New Roman"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31">
    <w:nsid w:val="4D404FB4"/>
    <w:multiLevelType w:val="hybridMultilevel"/>
    <w:tmpl w:val="E4E82E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FBB0ECE"/>
    <w:multiLevelType w:val="hybridMultilevel"/>
    <w:tmpl w:val="3E024D80"/>
    <w:lvl w:ilvl="0" w:tplc="04190001">
      <w:start w:val="1"/>
      <w:numFmt w:val="bullet"/>
      <w:lvlText w:val=""/>
      <w:lvlJc w:val="left"/>
      <w:pPr>
        <w:ind w:left="2520" w:hanging="360"/>
      </w:pPr>
      <w:rPr>
        <w:rFonts w:ascii="Symbol" w:hAnsi="Symbol" w:hint="default"/>
      </w:rPr>
    </w:lvl>
    <w:lvl w:ilvl="1" w:tplc="04190003">
      <w:start w:val="1"/>
      <w:numFmt w:val="bullet"/>
      <w:lvlText w:val="o"/>
      <w:lvlJc w:val="left"/>
      <w:pPr>
        <w:ind w:left="3240" w:hanging="360"/>
      </w:pPr>
      <w:rPr>
        <w:rFonts w:ascii="Courier New" w:hAnsi="Courier New" w:hint="default"/>
      </w:rPr>
    </w:lvl>
    <w:lvl w:ilvl="2" w:tplc="04190005">
      <w:start w:val="1"/>
      <w:numFmt w:val="bullet"/>
      <w:lvlText w:val=""/>
      <w:lvlJc w:val="left"/>
      <w:pPr>
        <w:ind w:left="3960" w:hanging="360"/>
      </w:pPr>
      <w:rPr>
        <w:rFonts w:ascii="Wingdings" w:hAnsi="Wingdings" w:hint="default"/>
      </w:rPr>
    </w:lvl>
    <w:lvl w:ilvl="3" w:tplc="04190001">
      <w:start w:val="1"/>
      <w:numFmt w:val="bullet"/>
      <w:lvlText w:val=""/>
      <w:lvlJc w:val="left"/>
      <w:pPr>
        <w:ind w:left="4680" w:hanging="360"/>
      </w:pPr>
      <w:rPr>
        <w:rFonts w:ascii="Symbol" w:hAnsi="Symbol" w:hint="default"/>
      </w:rPr>
    </w:lvl>
    <w:lvl w:ilvl="4" w:tplc="04190003">
      <w:start w:val="1"/>
      <w:numFmt w:val="bullet"/>
      <w:lvlText w:val="o"/>
      <w:lvlJc w:val="left"/>
      <w:pPr>
        <w:ind w:left="5400" w:hanging="360"/>
      </w:pPr>
      <w:rPr>
        <w:rFonts w:ascii="Courier New" w:hAnsi="Courier New" w:hint="default"/>
      </w:rPr>
    </w:lvl>
    <w:lvl w:ilvl="5" w:tplc="04190005">
      <w:start w:val="1"/>
      <w:numFmt w:val="bullet"/>
      <w:lvlText w:val=""/>
      <w:lvlJc w:val="left"/>
      <w:pPr>
        <w:ind w:left="6120" w:hanging="360"/>
      </w:pPr>
      <w:rPr>
        <w:rFonts w:ascii="Wingdings" w:hAnsi="Wingdings" w:hint="default"/>
      </w:rPr>
    </w:lvl>
    <w:lvl w:ilvl="6" w:tplc="04190001">
      <w:start w:val="1"/>
      <w:numFmt w:val="bullet"/>
      <w:lvlText w:val=""/>
      <w:lvlJc w:val="left"/>
      <w:pPr>
        <w:ind w:left="6840" w:hanging="360"/>
      </w:pPr>
      <w:rPr>
        <w:rFonts w:ascii="Symbol" w:hAnsi="Symbol" w:hint="default"/>
      </w:rPr>
    </w:lvl>
    <w:lvl w:ilvl="7" w:tplc="04190003">
      <w:start w:val="1"/>
      <w:numFmt w:val="bullet"/>
      <w:lvlText w:val="o"/>
      <w:lvlJc w:val="left"/>
      <w:pPr>
        <w:ind w:left="7560" w:hanging="360"/>
      </w:pPr>
      <w:rPr>
        <w:rFonts w:ascii="Courier New" w:hAnsi="Courier New" w:hint="default"/>
      </w:rPr>
    </w:lvl>
    <w:lvl w:ilvl="8" w:tplc="04190005">
      <w:start w:val="1"/>
      <w:numFmt w:val="bullet"/>
      <w:lvlText w:val=""/>
      <w:lvlJc w:val="left"/>
      <w:pPr>
        <w:ind w:left="8280" w:hanging="360"/>
      </w:pPr>
      <w:rPr>
        <w:rFonts w:ascii="Wingdings" w:hAnsi="Wingdings" w:hint="default"/>
      </w:rPr>
    </w:lvl>
  </w:abstractNum>
  <w:abstractNum w:abstractNumId="33">
    <w:nsid w:val="52C9281C"/>
    <w:multiLevelType w:val="hybridMultilevel"/>
    <w:tmpl w:val="EF145EEA"/>
    <w:lvl w:ilvl="0" w:tplc="04190017">
      <w:start w:val="1"/>
      <w:numFmt w:val="lowerLetter"/>
      <w:lvlText w:val="%1)"/>
      <w:lvlJc w:val="left"/>
      <w:pPr>
        <w:ind w:left="2138" w:hanging="360"/>
      </w:pPr>
      <w:rPr>
        <w:rFonts w:cs="Times New Roman"/>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34">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5">
    <w:nsid w:val="53D96E63"/>
    <w:multiLevelType w:val="hybridMultilevel"/>
    <w:tmpl w:val="5226E3C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hint="default"/>
      </w:rPr>
    </w:lvl>
    <w:lvl w:ilvl="8" w:tplc="04190005">
      <w:start w:val="1"/>
      <w:numFmt w:val="bullet"/>
      <w:lvlText w:val=""/>
      <w:lvlJc w:val="left"/>
      <w:pPr>
        <w:ind w:left="7920" w:hanging="360"/>
      </w:pPr>
      <w:rPr>
        <w:rFonts w:ascii="Wingdings" w:hAnsi="Wingdings" w:hint="default"/>
      </w:rPr>
    </w:lvl>
  </w:abstractNum>
  <w:abstractNum w:abstractNumId="36">
    <w:nsid w:val="55DA5692"/>
    <w:multiLevelType w:val="hybridMultilevel"/>
    <w:tmpl w:val="D166D2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7">
    <w:nsid w:val="593057D2"/>
    <w:multiLevelType w:val="hybridMultilevel"/>
    <w:tmpl w:val="CC103D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1507BC6"/>
    <w:multiLevelType w:val="multilevel"/>
    <w:tmpl w:val="51F481D2"/>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9">
    <w:nsid w:val="6430596A"/>
    <w:multiLevelType w:val="hybridMultilevel"/>
    <w:tmpl w:val="5F04BB3C"/>
    <w:lvl w:ilvl="0" w:tplc="188624A6">
      <w:start w:val="1"/>
      <w:numFmt w:val="lowerLetter"/>
      <w:lvlText w:val="%1)"/>
      <w:lvlJc w:val="left"/>
      <w:pPr>
        <w:ind w:left="680" w:hanging="360"/>
      </w:pPr>
      <w:rPr>
        <w:rFonts w:cs="Times New Roman" w:hint="default"/>
      </w:rPr>
    </w:lvl>
    <w:lvl w:ilvl="1" w:tplc="04190019">
      <w:start w:val="1"/>
      <w:numFmt w:val="lowerLetter"/>
      <w:lvlText w:val="%2."/>
      <w:lvlJc w:val="left"/>
      <w:pPr>
        <w:ind w:left="1400" w:hanging="360"/>
      </w:pPr>
      <w:rPr>
        <w:rFonts w:cs="Times New Roman"/>
      </w:rPr>
    </w:lvl>
    <w:lvl w:ilvl="2" w:tplc="0419001B">
      <w:start w:val="1"/>
      <w:numFmt w:val="lowerRoman"/>
      <w:lvlText w:val="%3."/>
      <w:lvlJc w:val="right"/>
      <w:pPr>
        <w:ind w:left="2120" w:hanging="180"/>
      </w:pPr>
      <w:rPr>
        <w:rFonts w:cs="Times New Roman"/>
      </w:rPr>
    </w:lvl>
    <w:lvl w:ilvl="3" w:tplc="0419000F">
      <w:start w:val="1"/>
      <w:numFmt w:val="decimal"/>
      <w:lvlText w:val="%4."/>
      <w:lvlJc w:val="left"/>
      <w:pPr>
        <w:ind w:left="2840" w:hanging="360"/>
      </w:pPr>
      <w:rPr>
        <w:rFonts w:cs="Times New Roman"/>
      </w:rPr>
    </w:lvl>
    <w:lvl w:ilvl="4" w:tplc="04190019">
      <w:start w:val="1"/>
      <w:numFmt w:val="lowerLetter"/>
      <w:lvlText w:val="%5."/>
      <w:lvlJc w:val="left"/>
      <w:pPr>
        <w:ind w:left="3560" w:hanging="360"/>
      </w:pPr>
      <w:rPr>
        <w:rFonts w:cs="Times New Roman"/>
      </w:rPr>
    </w:lvl>
    <w:lvl w:ilvl="5" w:tplc="0419001B">
      <w:start w:val="1"/>
      <w:numFmt w:val="lowerRoman"/>
      <w:lvlText w:val="%6."/>
      <w:lvlJc w:val="right"/>
      <w:pPr>
        <w:ind w:left="4280" w:hanging="180"/>
      </w:pPr>
      <w:rPr>
        <w:rFonts w:cs="Times New Roman"/>
      </w:rPr>
    </w:lvl>
    <w:lvl w:ilvl="6" w:tplc="0419000F">
      <w:start w:val="1"/>
      <w:numFmt w:val="decimal"/>
      <w:lvlText w:val="%7."/>
      <w:lvlJc w:val="left"/>
      <w:pPr>
        <w:ind w:left="5000" w:hanging="360"/>
      </w:pPr>
      <w:rPr>
        <w:rFonts w:cs="Times New Roman"/>
      </w:rPr>
    </w:lvl>
    <w:lvl w:ilvl="7" w:tplc="04190019">
      <w:start w:val="1"/>
      <w:numFmt w:val="lowerLetter"/>
      <w:lvlText w:val="%8."/>
      <w:lvlJc w:val="left"/>
      <w:pPr>
        <w:ind w:left="5720" w:hanging="360"/>
      </w:pPr>
      <w:rPr>
        <w:rFonts w:cs="Times New Roman"/>
      </w:rPr>
    </w:lvl>
    <w:lvl w:ilvl="8" w:tplc="0419001B">
      <w:start w:val="1"/>
      <w:numFmt w:val="lowerRoman"/>
      <w:lvlText w:val="%9."/>
      <w:lvlJc w:val="right"/>
      <w:pPr>
        <w:ind w:left="6440" w:hanging="180"/>
      </w:pPr>
      <w:rPr>
        <w:rFonts w:cs="Times New Roman"/>
      </w:rPr>
    </w:lvl>
  </w:abstractNum>
  <w:abstractNum w:abstractNumId="4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41">
    <w:nsid w:val="6BE044C0"/>
    <w:multiLevelType w:val="multilevel"/>
    <w:tmpl w:val="5A0041B0"/>
    <w:lvl w:ilvl="0">
      <w:start w:val="5"/>
      <w:numFmt w:val="decimal"/>
      <w:lvlText w:val="%1."/>
      <w:lvlJc w:val="left"/>
      <w:pPr>
        <w:ind w:left="675" w:hanging="675"/>
      </w:pPr>
      <w:rPr>
        <w:rFonts w:cs="Times New Roman" w:hint="default"/>
      </w:rPr>
    </w:lvl>
    <w:lvl w:ilvl="1">
      <w:start w:val="2"/>
      <w:numFmt w:val="decimal"/>
      <w:lvlText w:val="%1.%2."/>
      <w:lvlJc w:val="left"/>
      <w:pPr>
        <w:ind w:left="1787" w:hanging="720"/>
      </w:pPr>
      <w:rPr>
        <w:rFonts w:cs="Times New Roman" w:hint="default"/>
      </w:rPr>
    </w:lvl>
    <w:lvl w:ilvl="2">
      <w:start w:val="1"/>
      <w:numFmt w:val="decimal"/>
      <w:lvlText w:val="%1.%2.%3."/>
      <w:lvlJc w:val="left"/>
      <w:pPr>
        <w:ind w:left="3214" w:hanging="1080"/>
      </w:pPr>
      <w:rPr>
        <w:rFonts w:cs="Times New Roman" w:hint="default"/>
      </w:rPr>
    </w:lvl>
    <w:lvl w:ilvl="3">
      <w:start w:val="1"/>
      <w:numFmt w:val="decimal"/>
      <w:lvlText w:val="%1.%2.%3.%4."/>
      <w:lvlJc w:val="left"/>
      <w:pPr>
        <w:ind w:left="4281" w:hanging="1080"/>
      </w:pPr>
      <w:rPr>
        <w:rFonts w:cs="Times New Roman" w:hint="default"/>
      </w:rPr>
    </w:lvl>
    <w:lvl w:ilvl="4">
      <w:start w:val="1"/>
      <w:numFmt w:val="decimal"/>
      <w:lvlText w:val="%1.%2.%3.%4.%5."/>
      <w:lvlJc w:val="left"/>
      <w:pPr>
        <w:ind w:left="5708" w:hanging="1440"/>
      </w:pPr>
      <w:rPr>
        <w:rFonts w:cs="Times New Roman" w:hint="default"/>
      </w:rPr>
    </w:lvl>
    <w:lvl w:ilvl="5">
      <w:start w:val="1"/>
      <w:numFmt w:val="decimal"/>
      <w:lvlText w:val="%1.%2.%3.%4.%5.%6."/>
      <w:lvlJc w:val="left"/>
      <w:pPr>
        <w:ind w:left="7135" w:hanging="1800"/>
      </w:pPr>
      <w:rPr>
        <w:rFonts w:cs="Times New Roman" w:hint="default"/>
      </w:rPr>
    </w:lvl>
    <w:lvl w:ilvl="6">
      <w:start w:val="1"/>
      <w:numFmt w:val="decimal"/>
      <w:lvlText w:val="%1.%2.%3.%4.%5.%6.%7."/>
      <w:lvlJc w:val="left"/>
      <w:pPr>
        <w:ind w:left="8562" w:hanging="2160"/>
      </w:pPr>
      <w:rPr>
        <w:rFonts w:cs="Times New Roman" w:hint="default"/>
      </w:rPr>
    </w:lvl>
    <w:lvl w:ilvl="7">
      <w:start w:val="1"/>
      <w:numFmt w:val="decimal"/>
      <w:lvlText w:val="%1.%2.%3.%4.%5.%6.%7.%8."/>
      <w:lvlJc w:val="left"/>
      <w:pPr>
        <w:ind w:left="9629" w:hanging="2160"/>
      </w:pPr>
      <w:rPr>
        <w:rFonts w:cs="Times New Roman" w:hint="default"/>
      </w:rPr>
    </w:lvl>
    <w:lvl w:ilvl="8">
      <w:start w:val="1"/>
      <w:numFmt w:val="decimal"/>
      <w:lvlText w:val="%1.%2.%3.%4.%5.%6.%7.%8.%9."/>
      <w:lvlJc w:val="left"/>
      <w:pPr>
        <w:ind w:left="11056" w:hanging="2520"/>
      </w:pPr>
      <w:rPr>
        <w:rFonts w:cs="Times New Roman" w:hint="default"/>
      </w:rPr>
    </w:lvl>
  </w:abstractNum>
  <w:abstractNum w:abstractNumId="42">
    <w:nsid w:val="739F67C7"/>
    <w:multiLevelType w:val="hybridMultilevel"/>
    <w:tmpl w:val="EF145EEA"/>
    <w:lvl w:ilvl="0" w:tplc="04190017">
      <w:start w:val="1"/>
      <w:numFmt w:val="lowerLetter"/>
      <w:lvlText w:val="%1)"/>
      <w:lvlJc w:val="left"/>
      <w:pPr>
        <w:ind w:left="3621" w:hanging="360"/>
      </w:pPr>
      <w:rPr>
        <w:rFonts w:cs="Times New Roman"/>
      </w:rPr>
    </w:lvl>
    <w:lvl w:ilvl="1" w:tplc="04190019">
      <w:start w:val="1"/>
      <w:numFmt w:val="lowerLetter"/>
      <w:lvlText w:val="%2."/>
      <w:lvlJc w:val="left"/>
      <w:pPr>
        <w:ind w:left="4341" w:hanging="360"/>
      </w:pPr>
      <w:rPr>
        <w:rFonts w:cs="Times New Roman"/>
      </w:rPr>
    </w:lvl>
    <w:lvl w:ilvl="2" w:tplc="0419001B">
      <w:start w:val="1"/>
      <w:numFmt w:val="lowerRoman"/>
      <w:lvlText w:val="%3."/>
      <w:lvlJc w:val="right"/>
      <w:pPr>
        <w:ind w:left="5061" w:hanging="180"/>
      </w:pPr>
      <w:rPr>
        <w:rFonts w:cs="Times New Roman"/>
      </w:rPr>
    </w:lvl>
    <w:lvl w:ilvl="3" w:tplc="0419000F">
      <w:start w:val="1"/>
      <w:numFmt w:val="decimal"/>
      <w:lvlText w:val="%4."/>
      <w:lvlJc w:val="left"/>
      <w:pPr>
        <w:ind w:left="5781" w:hanging="360"/>
      </w:pPr>
      <w:rPr>
        <w:rFonts w:cs="Times New Roman"/>
      </w:rPr>
    </w:lvl>
    <w:lvl w:ilvl="4" w:tplc="04190019">
      <w:start w:val="1"/>
      <w:numFmt w:val="lowerLetter"/>
      <w:lvlText w:val="%5."/>
      <w:lvlJc w:val="left"/>
      <w:pPr>
        <w:ind w:left="6501" w:hanging="360"/>
      </w:pPr>
      <w:rPr>
        <w:rFonts w:cs="Times New Roman"/>
      </w:rPr>
    </w:lvl>
    <w:lvl w:ilvl="5" w:tplc="0419001B">
      <w:start w:val="1"/>
      <w:numFmt w:val="lowerRoman"/>
      <w:lvlText w:val="%6."/>
      <w:lvlJc w:val="right"/>
      <w:pPr>
        <w:ind w:left="7221" w:hanging="180"/>
      </w:pPr>
      <w:rPr>
        <w:rFonts w:cs="Times New Roman"/>
      </w:rPr>
    </w:lvl>
    <w:lvl w:ilvl="6" w:tplc="0419000F">
      <w:start w:val="1"/>
      <w:numFmt w:val="decimal"/>
      <w:lvlText w:val="%7."/>
      <w:lvlJc w:val="left"/>
      <w:pPr>
        <w:ind w:left="7941" w:hanging="360"/>
      </w:pPr>
      <w:rPr>
        <w:rFonts w:cs="Times New Roman"/>
      </w:rPr>
    </w:lvl>
    <w:lvl w:ilvl="7" w:tplc="04190019">
      <w:start w:val="1"/>
      <w:numFmt w:val="lowerLetter"/>
      <w:lvlText w:val="%8."/>
      <w:lvlJc w:val="left"/>
      <w:pPr>
        <w:ind w:left="8661" w:hanging="360"/>
      </w:pPr>
      <w:rPr>
        <w:rFonts w:cs="Times New Roman"/>
      </w:rPr>
    </w:lvl>
    <w:lvl w:ilvl="8" w:tplc="0419001B">
      <w:start w:val="1"/>
      <w:numFmt w:val="lowerRoman"/>
      <w:lvlText w:val="%9."/>
      <w:lvlJc w:val="right"/>
      <w:pPr>
        <w:ind w:left="9381" w:hanging="180"/>
      </w:pPr>
      <w:rPr>
        <w:rFonts w:cs="Times New Roman"/>
      </w:rPr>
    </w:lvl>
  </w:abstractNum>
  <w:abstractNum w:abstractNumId="43">
    <w:nsid w:val="77C7529C"/>
    <w:multiLevelType w:val="multilevel"/>
    <w:tmpl w:val="E36C283E"/>
    <w:lvl w:ilvl="0">
      <w:start w:val="5"/>
      <w:numFmt w:val="decimal"/>
      <w:lvlText w:val="%1."/>
      <w:lvlJc w:val="left"/>
      <w:pPr>
        <w:ind w:left="675" w:hanging="675"/>
      </w:pPr>
      <w:rPr>
        <w:rFonts w:cs="Times New Roman" w:hint="default"/>
      </w:rPr>
    </w:lvl>
    <w:lvl w:ilvl="1">
      <w:start w:val="1"/>
      <w:numFmt w:val="decimal"/>
      <w:lvlText w:val="%1.%2."/>
      <w:lvlJc w:val="left"/>
      <w:pPr>
        <w:ind w:left="3907" w:hanging="720"/>
      </w:pPr>
      <w:rPr>
        <w:rFonts w:cs="Times New Roman" w:hint="default"/>
      </w:rPr>
    </w:lvl>
    <w:lvl w:ilvl="2">
      <w:start w:val="2"/>
      <w:numFmt w:val="decimal"/>
      <w:lvlText w:val="%1.%2.%3."/>
      <w:lvlJc w:val="left"/>
      <w:pPr>
        <w:ind w:left="3065" w:hanging="1080"/>
      </w:pPr>
      <w:rPr>
        <w:rFonts w:cs="Times New Roman" w:hint="default"/>
      </w:rPr>
    </w:lvl>
    <w:lvl w:ilvl="3">
      <w:start w:val="1"/>
      <w:numFmt w:val="decimal"/>
      <w:lvlText w:val="%1.%2.%3.%4."/>
      <w:lvlJc w:val="left"/>
      <w:pPr>
        <w:ind w:left="10641" w:hanging="1080"/>
      </w:pPr>
      <w:rPr>
        <w:rFonts w:cs="Times New Roman" w:hint="default"/>
      </w:rPr>
    </w:lvl>
    <w:lvl w:ilvl="4">
      <w:start w:val="1"/>
      <w:numFmt w:val="decimal"/>
      <w:lvlText w:val="%1.%2.%3.%4.%5."/>
      <w:lvlJc w:val="left"/>
      <w:pPr>
        <w:ind w:left="14188" w:hanging="1440"/>
      </w:pPr>
      <w:rPr>
        <w:rFonts w:cs="Times New Roman" w:hint="default"/>
      </w:rPr>
    </w:lvl>
    <w:lvl w:ilvl="5">
      <w:start w:val="1"/>
      <w:numFmt w:val="decimal"/>
      <w:lvlText w:val="%1.%2.%3.%4.%5.%6."/>
      <w:lvlJc w:val="left"/>
      <w:pPr>
        <w:ind w:left="17735" w:hanging="1800"/>
      </w:pPr>
      <w:rPr>
        <w:rFonts w:cs="Times New Roman" w:hint="default"/>
      </w:rPr>
    </w:lvl>
    <w:lvl w:ilvl="6">
      <w:start w:val="1"/>
      <w:numFmt w:val="decimal"/>
      <w:lvlText w:val="%1.%2.%3.%4.%5.%6.%7."/>
      <w:lvlJc w:val="left"/>
      <w:pPr>
        <w:ind w:left="21282" w:hanging="2160"/>
      </w:pPr>
      <w:rPr>
        <w:rFonts w:cs="Times New Roman" w:hint="default"/>
      </w:rPr>
    </w:lvl>
    <w:lvl w:ilvl="7">
      <w:start w:val="1"/>
      <w:numFmt w:val="decimal"/>
      <w:lvlText w:val="%1.%2.%3.%4.%5.%6.%7.%8."/>
      <w:lvlJc w:val="left"/>
      <w:pPr>
        <w:ind w:left="24469" w:hanging="2160"/>
      </w:pPr>
      <w:rPr>
        <w:rFonts w:cs="Times New Roman" w:hint="default"/>
      </w:rPr>
    </w:lvl>
    <w:lvl w:ilvl="8">
      <w:start w:val="1"/>
      <w:numFmt w:val="decimal"/>
      <w:lvlText w:val="%1.%2.%3.%4.%5.%6.%7.%8.%9."/>
      <w:lvlJc w:val="left"/>
      <w:pPr>
        <w:ind w:left="28016" w:hanging="2520"/>
      </w:pPr>
      <w:rPr>
        <w:rFonts w:cs="Times New Roman" w:hint="default"/>
      </w:rPr>
    </w:lvl>
  </w:abstractNum>
  <w:abstractNum w:abstractNumId="44">
    <w:nsid w:val="79A86FD8"/>
    <w:multiLevelType w:val="hybridMultilevel"/>
    <w:tmpl w:val="AA62FAEA"/>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AED1C47"/>
    <w:multiLevelType w:val="hybridMultilevel"/>
    <w:tmpl w:val="32A8DE40"/>
    <w:lvl w:ilvl="0" w:tplc="04190017">
      <w:start w:val="1"/>
      <w:numFmt w:val="lowerLetter"/>
      <w:lvlText w:val="%1)"/>
      <w:lvlJc w:val="left"/>
      <w:pPr>
        <w:ind w:left="1429" w:hanging="360"/>
      </w:pPr>
      <w:rPr>
        <w:rFonts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7E2B090F"/>
    <w:multiLevelType w:val="hybridMultilevel"/>
    <w:tmpl w:val="8F58A78A"/>
    <w:lvl w:ilvl="0" w:tplc="04190017">
      <w:start w:val="1"/>
      <w:numFmt w:val="lowerLetter"/>
      <w:lvlText w:val="%1)"/>
      <w:lvlJc w:val="left"/>
      <w:pPr>
        <w:ind w:left="2138" w:hanging="360"/>
      </w:pPr>
      <w:rPr>
        <w:rFonts w:cs="Times New Roman"/>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num w:numId="1">
    <w:abstractNumId w:val="45"/>
  </w:num>
  <w:num w:numId="2">
    <w:abstractNumId w:val="1"/>
  </w:num>
  <w:num w:numId="3">
    <w:abstractNumId w:val="34"/>
  </w:num>
  <w:num w:numId="4">
    <w:abstractNumId w:val="0"/>
  </w:num>
  <w:num w:numId="5">
    <w:abstractNumId w:val="5"/>
  </w:num>
  <w:num w:numId="6">
    <w:abstractNumId w:val="15"/>
  </w:num>
  <w:num w:numId="7">
    <w:abstractNumId w:val="12"/>
  </w:num>
  <w:num w:numId="8">
    <w:abstractNumId w:val="19"/>
  </w:num>
  <w:num w:numId="9">
    <w:abstractNumId w:val="46"/>
  </w:num>
  <w:num w:numId="10">
    <w:abstractNumId w:val="42"/>
  </w:num>
  <w:num w:numId="11">
    <w:abstractNumId w:val="40"/>
  </w:num>
  <w:num w:numId="12">
    <w:abstractNumId w:val="33"/>
  </w:num>
  <w:num w:numId="13">
    <w:abstractNumId w:val="29"/>
  </w:num>
  <w:num w:numId="14">
    <w:abstractNumId w:val="44"/>
  </w:num>
  <w:num w:numId="15">
    <w:abstractNumId w:val="9"/>
  </w:num>
  <w:num w:numId="16">
    <w:abstractNumId w:val="7"/>
  </w:num>
  <w:num w:numId="17">
    <w:abstractNumId w:val="37"/>
  </w:num>
  <w:num w:numId="18">
    <w:abstractNumId w:val="8"/>
  </w:num>
  <w:num w:numId="19">
    <w:abstractNumId w:val="20"/>
  </w:num>
  <w:num w:numId="20">
    <w:abstractNumId w:val="35"/>
  </w:num>
  <w:num w:numId="21">
    <w:abstractNumId w:val="36"/>
  </w:num>
  <w:num w:numId="22">
    <w:abstractNumId w:val="23"/>
  </w:num>
  <w:num w:numId="23">
    <w:abstractNumId w:val="32"/>
  </w:num>
  <w:num w:numId="24">
    <w:abstractNumId w:val="30"/>
  </w:num>
  <w:num w:numId="25">
    <w:abstractNumId w:val="22"/>
  </w:num>
  <w:num w:numId="26">
    <w:abstractNumId w:val="43"/>
  </w:num>
  <w:num w:numId="27">
    <w:abstractNumId w:val="41"/>
  </w:num>
  <w:num w:numId="28">
    <w:abstractNumId w:val="18"/>
  </w:num>
  <w:num w:numId="29">
    <w:abstractNumId w:val="17"/>
  </w:num>
  <w:num w:numId="30">
    <w:abstractNumId w:val="38"/>
  </w:num>
  <w:num w:numId="31">
    <w:abstractNumId w:val="2"/>
  </w:num>
  <w:num w:numId="32">
    <w:abstractNumId w:val="26"/>
  </w:num>
  <w:num w:numId="33">
    <w:abstractNumId w:val="21"/>
  </w:num>
  <w:num w:numId="34">
    <w:abstractNumId w:val="10"/>
  </w:num>
  <w:num w:numId="35">
    <w:abstractNumId w:val="24"/>
  </w:num>
  <w:num w:numId="36">
    <w:abstractNumId w:val="16"/>
  </w:num>
  <w:num w:numId="37">
    <w:abstractNumId w:val="28"/>
  </w:num>
  <w:num w:numId="38">
    <w:abstractNumId w:val="25"/>
  </w:num>
  <w:num w:numId="39">
    <w:abstractNumId w:val="6"/>
  </w:num>
  <w:num w:numId="40">
    <w:abstractNumId w:val="39"/>
  </w:num>
  <w:num w:numId="41">
    <w:abstractNumId w:val="14"/>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13"/>
  </w:num>
  <w:num w:numId="46">
    <w:abstractNumId w:val="27"/>
  </w:num>
  <w:num w:numId="47">
    <w:abstractNumId w:val="3"/>
  </w:num>
  <w:num w:numId="48">
    <w:abstractNumId w:val="3"/>
    <w:lvlOverride w:ilvl="0">
      <w:startOverride w:val="1"/>
    </w:lvlOverride>
  </w:num>
  <w:num w:numId="49">
    <w:abstractNumId w:val="31"/>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A7"/>
    <w:rsid w:val="00001889"/>
    <w:rsid w:val="00001BAF"/>
    <w:rsid w:val="0000339E"/>
    <w:rsid w:val="000171DF"/>
    <w:rsid w:val="0001748B"/>
    <w:rsid w:val="00022098"/>
    <w:rsid w:val="00023ED0"/>
    <w:rsid w:val="00030F82"/>
    <w:rsid w:val="00031C33"/>
    <w:rsid w:val="0003291F"/>
    <w:rsid w:val="00035E0F"/>
    <w:rsid w:val="00037359"/>
    <w:rsid w:val="00051405"/>
    <w:rsid w:val="00061F3E"/>
    <w:rsid w:val="00073163"/>
    <w:rsid w:val="00074957"/>
    <w:rsid w:val="000829B2"/>
    <w:rsid w:val="000964D3"/>
    <w:rsid w:val="00096A25"/>
    <w:rsid w:val="00097DFA"/>
    <w:rsid w:val="000A18DC"/>
    <w:rsid w:val="000B10D9"/>
    <w:rsid w:val="000B4417"/>
    <w:rsid w:val="000D141E"/>
    <w:rsid w:val="000D36E5"/>
    <w:rsid w:val="000D4823"/>
    <w:rsid w:val="000D6220"/>
    <w:rsid w:val="000D7C50"/>
    <w:rsid w:val="000E074F"/>
    <w:rsid w:val="000E3592"/>
    <w:rsid w:val="000E57F8"/>
    <w:rsid w:val="000E5F2E"/>
    <w:rsid w:val="000E60EF"/>
    <w:rsid w:val="000F7DC6"/>
    <w:rsid w:val="00102353"/>
    <w:rsid w:val="001035E1"/>
    <w:rsid w:val="00110FAC"/>
    <w:rsid w:val="001253CF"/>
    <w:rsid w:val="00125E98"/>
    <w:rsid w:val="0012643D"/>
    <w:rsid w:val="00126653"/>
    <w:rsid w:val="001353BE"/>
    <w:rsid w:val="00142791"/>
    <w:rsid w:val="0014321A"/>
    <w:rsid w:val="00145B4B"/>
    <w:rsid w:val="00174C2A"/>
    <w:rsid w:val="00175159"/>
    <w:rsid w:val="001834DB"/>
    <w:rsid w:val="0018510C"/>
    <w:rsid w:val="00185FAA"/>
    <w:rsid w:val="00192EE4"/>
    <w:rsid w:val="001935B5"/>
    <w:rsid w:val="001938BD"/>
    <w:rsid w:val="001A085E"/>
    <w:rsid w:val="001A0A1F"/>
    <w:rsid w:val="001B001A"/>
    <w:rsid w:val="001B1992"/>
    <w:rsid w:val="001B5749"/>
    <w:rsid w:val="001B5E44"/>
    <w:rsid w:val="001C083A"/>
    <w:rsid w:val="001E5192"/>
    <w:rsid w:val="001E5747"/>
    <w:rsid w:val="001E5D6F"/>
    <w:rsid w:val="00205AD6"/>
    <w:rsid w:val="002117E2"/>
    <w:rsid w:val="00211D88"/>
    <w:rsid w:val="00214E90"/>
    <w:rsid w:val="00221513"/>
    <w:rsid w:val="002222C8"/>
    <w:rsid w:val="00227004"/>
    <w:rsid w:val="00230307"/>
    <w:rsid w:val="002311D3"/>
    <w:rsid w:val="002412D0"/>
    <w:rsid w:val="002416AA"/>
    <w:rsid w:val="00246832"/>
    <w:rsid w:val="0026146C"/>
    <w:rsid w:val="00261A14"/>
    <w:rsid w:val="0026416D"/>
    <w:rsid w:val="00264F98"/>
    <w:rsid w:val="00267540"/>
    <w:rsid w:val="00282278"/>
    <w:rsid w:val="002855DA"/>
    <w:rsid w:val="00290D5B"/>
    <w:rsid w:val="00292082"/>
    <w:rsid w:val="00296856"/>
    <w:rsid w:val="002A3DF8"/>
    <w:rsid w:val="002B38FE"/>
    <w:rsid w:val="002B4004"/>
    <w:rsid w:val="002B5DF2"/>
    <w:rsid w:val="002B5F2C"/>
    <w:rsid w:val="002C4F14"/>
    <w:rsid w:val="002E4BD0"/>
    <w:rsid w:val="002F303E"/>
    <w:rsid w:val="002F35F3"/>
    <w:rsid w:val="002F36AC"/>
    <w:rsid w:val="0030469A"/>
    <w:rsid w:val="00305323"/>
    <w:rsid w:val="00315162"/>
    <w:rsid w:val="00317477"/>
    <w:rsid w:val="00325DBC"/>
    <w:rsid w:val="003266A2"/>
    <w:rsid w:val="0034246B"/>
    <w:rsid w:val="00343F0F"/>
    <w:rsid w:val="00365FCC"/>
    <w:rsid w:val="00370966"/>
    <w:rsid w:val="00372F9C"/>
    <w:rsid w:val="003746D8"/>
    <w:rsid w:val="0038134E"/>
    <w:rsid w:val="00385739"/>
    <w:rsid w:val="00391C2D"/>
    <w:rsid w:val="003A13F2"/>
    <w:rsid w:val="003A2666"/>
    <w:rsid w:val="003B7B71"/>
    <w:rsid w:val="003C6ABD"/>
    <w:rsid w:val="003E1D0E"/>
    <w:rsid w:val="003E2F75"/>
    <w:rsid w:val="003E3149"/>
    <w:rsid w:val="003E394B"/>
    <w:rsid w:val="003E6DBD"/>
    <w:rsid w:val="003F598C"/>
    <w:rsid w:val="00400A94"/>
    <w:rsid w:val="00403C5D"/>
    <w:rsid w:val="00405073"/>
    <w:rsid w:val="0041305F"/>
    <w:rsid w:val="00416716"/>
    <w:rsid w:val="00417023"/>
    <w:rsid w:val="004245B6"/>
    <w:rsid w:val="004248FC"/>
    <w:rsid w:val="00426470"/>
    <w:rsid w:val="00433A9C"/>
    <w:rsid w:val="00434DDA"/>
    <w:rsid w:val="00434FA4"/>
    <w:rsid w:val="004354A4"/>
    <w:rsid w:val="00436161"/>
    <w:rsid w:val="00443CD9"/>
    <w:rsid w:val="00453B11"/>
    <w:rsid w:val="00472156"/>
    <w:rsid w:val="00476101"/>
    <w:rsid w:val="004868D1"/>
    <w:rsid w:val="0048725F"/>
    <w:rsid w:val="00487B85"/>
    <w:rsid w:val="004904AE"/>
    <w:rsid w:val="0049592D"/>
    <w:rsid w:val="004A3FF1"/>
    <w:rsid w:val="004A56BA"/>
    <w:rsid w:val="004B0DFA"/>
    <w:rsid w:val="004B6A49"/>
    <w:rsid w:val="004B6B12"/>
    <w:rsid w:val="004B72D7"/>
    <w:rsid w:val="004C26D8"/>
    <w:rsid w:val="004C5926"/>
    <w:rsid w:val="004C5A95"/>
    <w:rsid w:val="004D3D51"/>
    <w:rsid w:val="004E4624"/>
    <w:rsid w:val="004E6A9D"/>
    <w:rsid w:val="004E7455"/>
    <w:rsid w:val="004F0FEF"/>
    <w:rsid w:val="004F40FB"/>
    <w:rsid w:val="004F466E"/>
    <w:rsid w:val="004F5DDA"/>
    <w:rsid w:val="005031F2"/>
    <w:rsid w:val="00505C62"/>
    <w:rsid w:val="00515B5B"/>
    <w:rsid w:val="00532978"/>
    <w:rsid w:val="00536801"/>
    <w:rsid w:val="00540B2A"/>
    <w:rsid w:val="00541F61"/>
    <w:rsid w:val="00544881"/>
    <w:rsid w:val="00547E1B"/>
    <w:rsid w:val="0055285E"/>
    <w:rsid w:val="00555CC6"/>
    <w:rsid w:val="00563048"/>
    <w:rsid w:val="005657F2"/>
    <w:rsid w:val="005831E2"/>
    <w:rsid w:val="00593B5A"/>
    <w:rsid w:val="005968F3"/>
    <w:rsid w:val="005A10E6"/>
    <w:rsid w:val="005A2B98"/>
    <w:rsid w:val="005B098D"/>
    <w:rsid w:val="005B0E5A"/>
    <w:rsid w:val="005B11A9"/>
    <w:rsid w:val="005B1C87"/>
    <w:rsid w:val="005B6435"/>
    <w:rsid w:val="005C130D"/>
    <w:rsid w:val="005D3277"/>
    <w:rsid w:val="005D5F2E"/>
    <w:rsid w:val="005E24CA"/>
    <w:rsid w:val="005E24D8"/>
    <w:rsid w:val="005E7147"/>
    <w:rsid w:val="005F3DA1"/>
    <w:rsid w:val="005F4AD8"/>
    <w:rsid w:val="005F6533"/>
    <w:rsid w:val="005F70A9"/>
    <w:rsid w:val="005F7FF1"/>
    <w:rsid w:val="00600962"/>
    <w:rsid w:val="006017C2"/>
    <w:rsid w:val="0060651E"/>
    <w:rsid w:val="00610BBD"/>
    <w:rsid w:val="00610E15"/>
    <w:rsid w:val="00614C39"/>
    <w:rsid w:val="00636DBF"/>
    <w:rsid w:val="0064612C"/>
    <w:rsid w:val="006523A8"/>
    <w:rsid w:val="00661AFD"/>
    <w:rsid w:val="00664B45"/>
    <w:rsid w:val="006713AB"/>
    <w:rsid w:val="006721BB"/>
    <w:rsid w:val="00674AF0"/>
    <w:rsid w:val="0068403C"/>
    <w:rsid w:val="00684087"/>
    <w:rsid w:val="0068588F"/>
    <w:rsid w:val="006936DB"/>
    <w:rsid w:val="006A112D"/>
    <w:rsid w:val="006A3FED"/>
    <w:rsid w:val="006A5037"/>
    <w:rsid w:val="006A55BD"/>
    <w:rsid w:val="006A626C"/>
    <w:rsid w:val="006A79A7"/>
    <w:rsid w:val="006B52B0"/>
    <w:rsid w:val="006B718E"/>
    <w:rsid w:val="006B7B35"/>
    <w:rsid w:val="006C1440"/>
    <w:rsid w:val="006C39B1"/>
    <w:rsid w:val="006C6C5A"/>
    <w:rsid w:val="006D310F"/>
    <w:rsid w:val="006D74B4"/>
    <w:rsid w:val="006E1745"/>
    <w:rsid w:val="006E3D6B"/>
    <w:rsid w:val="007001FA"/>
    <w:rsid w:val="007016E9"/>
    <w:rsid w:val="00705ED9"/>
    <w:rsid w:val="0071723B"/>
    <w:rsid w:val="007179CD"/>
    <w:rsid w:val="00721722"/>
    <w:rsid w:val="0072571D"/>
    <w:rsid w:val="0072787C"/>
    <w:rsid w:val="00750B8B"/>
    <w:rsid w:val="00752538"/>
    <w:rsid w:val="00760C46"/>
    <w:rsid w:val="007666E8"/>
    <w:rsid w:val="00775F6D"/>
    <w:rsid w:val="007769D8"/>
    <w:rsid w:val="00777A6A"/>
    <w:rsid w:val="00785125"/>
    <w:rsid w:val="00786094"/>
    <w:rsid w:val="0078623F"/>
    <w:rsid w:val="00787F3F"/>
    <w:rsid w:val="0079133A"/>
    <w:rsid w:val="007A548F"/>
    <w:rsid w:val="007B3798"/>
    <w:rsid w:val="007B3C48"/>
    <w:rsid w:val="007C1064"/>
    <w:rsid w:val="007C1AFC"/>
    <w:rsid w:val="007C6B2E"/>
    <w:rsid w:val="007D0B77"/>
    <w:rsid w:val="007D10C1"/>
    <w:rsid w:val="007D2418"/>
    <w:rsid w:val="007E39CD"/>
    <w:rsid w:val="007E63E5"/>
    <w:rsid w:val="007F1DD7"/>
    <w:rsid w:val="007F2704"/>
    <w:rsid w:val="00807BAC"/>
    <w:rsid w:val="00816F0E"/>
    <w:rsid w:val="00821865"/>
    <w:rsid w:val="008227B1"/>
    <w:rsid w:val="00823EAB"/>
    <w:rsid w:val="00824493"/>
    <w:rsid w:val="00831E90"/>
    <w:rsid w:val="00836631"/>
    <w:rsid w:val="00851905"/>
    <w:rsid w:val="008549FA"/>
    <w:rsid w:val="00857475"/>
    <w:rsid w:val="00867742"/>
    <w:rsid w:val="00871F1A"/>
    <w:rsid w:val="00894AD4"/>
    <w:rsid w:val="0089596B"/>
    <w:rsid w:val="008A3743"/>
    <w:rsid w:val="008A52B2"/>
    <w:rsid w:val="008B3759"/>
    <w:rsid w:val="008C0874"/>
    <w:rsid w:val="008C0C45"/>
    <w:rsid w:val="008C0FCF"/>
    <w:rsid w:val="008C2067"/>
    <w:rsid w:val="008C4AFE"/>
    <w:rsid w:val="008C651C"/>
    <w:rsid w:val="008D5B68"/>
    <w:rsid w:val="008F1B3E"/>
    <w:rsid w:val="008F704C"/>
    <w:rsid w:val="009021A0"/>
    <w:rsid w:val="00902C68"/>
    <w:rsid w:val="00905397"/>
    <w:rsid w:val="00914CD4"/>
    <w:rsid w:val="00916FE0"/>
    <w:rsid w:val="0093098E"/>
    <w:rsid w:val="009323B4"/>
    <w:rsid w:val="00934930"/>
    <w:rsid w:val="009352B4"/>
    <w:rsid w:val="009379F9"/>
    <w:rsid w:val="009422A7"/>
    <w:rsid w:val="009474AE"/>
    <w:rsid w:val="00947A3F"/>
    <w:rsid w:val="0095043B"/>
    <w:rsid w:val="009549F2"/>
    <w:rsid w:val="00961EDC"/>
    <w:rsid w:val="009725A4"/>
    <w:rsid w:val="009761B3"/>
    <w:rsid w:val="009A24B5"/>
    <w:rsid w:val="009A5616"/>
    <w:rsid w:val="009A74D9"/>
    <w:rsid w:val="009B4FCA"/>
    <w:rsid w:val="009D3F13"/>
    <w:rsid w:val="009D433B"/>
    <w:rsid w:val="009E5A5A"/>
    <w:rsid w:val="009F01F0"/>
    <w:rsid w:val="009F2050"/>
    <w:rsid w:val="009F4727"/>
    <w:rsid w:val="00A064CC"/>
    <w:rsid w:val="00A07215"/>
    <w:rsid w:val="00A10D32"/>
    <w:rsid w:val="00A239D3"/>
    <w:rsid w:val="00A262D4"/>
    <w:rsid w:val="00A2743C"/>
    <w:rsid w:val="00A35962"/>
    <w:rsid w:val="00A378F7"/>
    <w:rsid w:val="00A37F95"/>
    <w:rsid w:val="00A413B6"/>
    <w:rsid w:val="00A51C2A"/>
    <w:rsid w:val="00A612E8"/>
    <w:rsid w:val="00A646A6"/>
    <w:rsid w:val="00A73736"/>
    <w:rsid w:val="00A752D8"/>
    <w:rsid w:val="00A83786"/>
    <w:rsid w:val="00A84599"/>
    <w:rsid w:val="00A86B31"/>
    <w:rsid w:val="00A87066"/>
    <w:rsid w:val="00A90903"/>
    <w:rsid w:val="00A93B84"/>
    <w:rsid w:val="00A976EA"/>
    <w:rsid w:val="00AA307C"/>
    <w:rsid w:val="00AA4B30"/>
    <w:rsid w:val="00AA66B9"/>
    <w:rsid w:val="00AB5F1F"/>
    <w:rsid w:val="00AB62FF"/>
    <w:rsid w:val="00AB769D"/>
    <w:rsid w:val="00AC1C0B"/>
    <w:rsid w:val="00AC2FF3"/>
    <w:rsid w:val="00AC3B4D"/>
    <w:rsid w:val="00AC53ED"/>
    <w:rsid w:val="00AD1E7D"/>
    <w:rsid w:val="00AD1FC5"/>
    <w:rsid w:val="00AD4F04"/>
    <w:rsid w:val="00AD6D43"/>
    <w:rsid w:val="00AE1D8B"/>
    <w:rsid w:val="00AF1BBA"/>
    <w:rsid w:val="00AF40BB"/>
    <w:rsid w:val="00B00D6C"/>
    <w:rsid w:val="00B0374E"/>
    <w:rsid w:val="00B04BF0"/>
    <w:rsid w:val="00B051C6"/>
    <w:rsid w:val="00B11B9F"/>
    <w:rsid w:val="00B15E91"/>
    <w:rsid w:val="00B22467"/>
    <w:rsid w:val="00B45A2F"/>
    <w:rsid w:val="00B45B9E"/>
    <w:rsid w:val="00B472C7"/>
    <w:rsid w:val="00B51A4A"/>
    <w:rsid w:val="00B6433D"/>
    <w:rsid w:val="00B672C4"/>
    <w:rsid w:val="00B715BF"/>
    <w:rsid w:val="00B76534"/>
    <w:rsid w:val="00B77159"/>
    <w:rsid w:val="00B9446A"/>
    <w:rsid w:val="00B952DB"/>
    <w:rsid w:val="00B960C0"/>
    <w:rsid w:val="00BA1C8B"/>
    <w:rsid w:val="00BA4688"/>
    <w:rsid w:val="00BA6B58"/>
    <w:rsid w:val="00BB2047"/>
    <w:rsid w:val="00BC1906"/>
    <w:rsid w:val="00BC5462"/>
    <w:rsid w:val="00BD1B21"/>
    <w:rsid w:val="00BD408F"/>
    <w:rsid w:val="00BF66EB"/>
    <w:rsid w:val="00C00504"/>
    <w:rsid w:val="00C01A9A"/>
    <w:rsid w:val="00C01E95"/>
    <w:rsid w:val="00C028D1"/>
    <w:rsid w:val="00C05CCB"/>
    <w:rsid w:val="00C07009"/>
    <w:rsid w:val="00C10FC1"/>
    <w:rsid w:val="00C1256E"/>
    <w:rsid w:val="00C20B23"/>
    <w:rsid w:val="00C23BDD"/>
    <w:rsid w:val="00C2419F"/>
    <w:rsid w:val="00C30160"/>
    <w:rsid w:val="00C33D16"/>
    <w:rsid w:val="00C416C2"/>
    <w:rsid w:val="00C501C0"/>
    <w:rsid w:val="00C55ABD"/>
    <w:rsid w:val="00C577FD"/>
    <w:rsid w:val="00C61098"/>
    <w:rsid w:val="00C71557"/>
    <w:rsid w:val="00C72E78"/>
    <w:rsid w:val="00C7437B"/>
    <w:rsid w:val="00C758B3"/>
    <w:rsid w:val="00C77A2E"/>
    <w:rsid w:val="00C85AC6"/>
    <w:rsid w:val="00CA3C09"/>
    <w:rsid w:val="00CA418A"/>
    <w:rsid w:val="00CB0495"/>
    <w:rsid w:val="00CB179A"/>
    <w:rsid w:val="00CB3974"/>
    <w:rsid w:val="00CB4AD2"/>
    <w:rsid w:val="00CB6CBC"/>
    <w:rsid w:val="00CC1673"/>
    <w:rsid w:val="00CC321B"/>
    <w:rsid w:val="00CC4634"/>
    <w:rsid w:val="00CC5365"/>
    <w:rsid w:val="00CC68C8"/>
    <w:rsid w:val="00CD5471"/>
    <w:rsid w:val="00CD6127"/>
    <w:rsid w:val="00CD62A8"/>
    <w:rsid w:val="00CD6715"/>
    <w:rsid w:val="00CD6931"/>
    <w:rsid w:val="00CE109D"/>
    <w:rsid w:val="00CE1EFE"/>
    <w:rsid w:val="00CF0D52"/>
    <w:rsid w:val="00CF4EF0"/>
    <w:rsid w:val="00D076F9"/>
    <w:rsid w:val="00D13CDE"/>
    <w:rsid w:val="00D14A39"/>
    <w:rsid w:val="00D40BD7"/>
    <w:rsid w:val="00D41607"/>
    <w:rsid w:val="00D41B68"/>
    <w:rsid w:val="00D41E27"/>
    <w:rsid w:val="00D41F6A"/>
    <w:rsid w:val="00D45015"/>
    <w:rsid w:val="00D5209B"/>
    <w:rsid w:val="00D571EF"/>
    <w:rsid w:val="00D579CE"/>
    <w:rsid w:val="00D61FA2"/>
    <w:rsid w:val="00D64CA4"/>
    <w:rsid w:val="00D73CFE"/>
    <w:rsid w:val="00D939CF"/>
    <w:rsid w:val="00D95F60"/>
    <w:rsid w:val="00DA2A36"/>
    <w:rsid w:val="00DB0FBA"/>
    <w:rsid w:val="00DB239F"/>
    <w:rsid w:val="00DB2797"/>
    <w:rsid w:val="00DC661D"/>
    <w:rsid w:val="00DC7ADD"/>
    <w:rsid w:val="00DD276A"/>
    <w:rsid w:val="00DF1373"/>
    <w:rsid w:val="00DF50E5"/>
    <w:rsid w:val="00DF7F88"/>
    <w:rsid w:val="00E101CC"/>
    <w:rsid w:val="00E11A52"/>
    <w:rsid w:val="00E16DC8"/>
    <w:rsid w:val="00E212F9"/>
    <w:rsid w:val="00E24B1F"/>
    <w:rsid w:val="00E31C30"/>
    <w:rsid w:val="00E332CF"/>
    <w:rsid w:val="00E45098"/>
    <w:rsid w:val="00E45AF0"/>
    <w:rsid w:val="00E543AF"/>
    <w:rsid w:val="00E56F41"/>
    <w:rsid w:val="00E67826"/>
    <w:rsid w:val="00E74780"/>
    <w:rsid w:val="00E8525F"/>
    <w:rsid w:val="00E8771B"/>
    <w:rsid w:val="00E91953"/>
    <w:rsid w:val="00E940D9"/>
    <w:rsid w:val="00EB1FD7"/>
    <w:rsid w:val="00EB2341"/>
    <w:rsid w:val="00EC43A6"/>
    <w:rsid w:val="00ED25F0"/>
    <w:rsid w:val="00ED29F0"/>
    <w:rsid w:val="00EE5988"/>
    <w:rsid w:val="00EE6C12"/>
    <w:rsid w:val="00EF1E39"/>
    <w:rsid w:val="00F0108C"/>
    <w:rsid w:val="00F14FDA"/>
    <w:rsid w:val="00F225F6"/>
    <w:rsid w:val="00F365FC"/>
    <w:rsid w:val="00F40265"/>
    <w:rsid w:val="00F40427"/>
    <w:rsid w:val="00F42424"/>
    <w:rsid w:val="00F42923"/>
    <w:rsid w:val="00F44583"/>
    <w:rsid w:val="00F456AA"/>
    <w:rsid w:val="00F45C93"/>
    <w:rsid w:val="00F521FC"/>
    <w:rsid w:val="00F5268C"/>
    <w:rsid w:val="00F55CD5"/>
    <w:rsid w:val="00F640C6"/>
    <w:rsid w:val="00F6632E"/>
    <w:rsid w:val="00F66984"/>
    <w:rsid w:val="00F66BD2"/>
    <w:rsid w:val="00F70513"/>
    <w:rsid w:val="00F82388"/>
    <w:rsid w:val="00F8647D"/>
    <w:rsid w:val="00F90383"/>
    <w:rsid w:val="00FA32AC"/>
    <w:rsid w:val="00FA4F42"/>
    <w:rsid w:val="00FA6685"/>
    <w:rsid w:val="00FB177F"/>
    <w:rsid w:val="00FB1C7E"/>
    <w:rsid w:val="00FB272B"/>
    <w:rsid w:val="00FB5928"/>
    <w:rsid w:val="00FB640D"/>
    <w:rsid w:val="00FC22A6"/>
    <w:rsid w:val="00FC7754"/>
    <w:rsid w:val="00FD00E6"/>
    <w:rsid w:val="00FD4331"/>
    <w:rsid w:val="00FD6A0B"/>
    <w:rsid w:val="00FD6C23"/>
    <w:rsid w:val="00FD7C03"/>
    <w:rsid w:val="00FE693A"/>
    <w:rsid w:val="00FE7717"/>
    <w:rsid w:val="00FF2CDA"/>
    <w:rsid w:val="00FF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9FA"/>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F521FC"/>
    <w:rPr>
      <w:rFonts w:ascii="Tahoma" w:hAnsi="Tahoma" w:cs="Tahoma"/>
      <w:sz w:val="16"/>
      <w:szCs w:val="16"/>
    </w:rPr>
  </w:style>
  <w:style w:type="character" w:customStyle="1" w:styleId="a5">
    <w:name w:val="Текст выноски Знак"/>
    <w:basedOn w:val="a1"/>
    <w:link w:val="a4"/>
    <w:uiPriority w:val="99"/>
    <w:semiHidden/>
    <w:locked/>
    <w:rsid w:val="00F521FC"/>
    <w:rPr>
      <w:rFonts w:ascii="Tahoma" w:hAnsi="Tahoma" w:cs="Tahoma"/>
      <w:sz w:val="16"/>
      <w:szCs w:val="16"/>
    </w:rPr>
  </w:style>
  <w:style w:type="paragraph" w:styleId="a6">
    <w:name w:val="footer"/>
    <w:basedOn w:val="a0"/>
    <w:link w:val="a7"/>
    <w:uiPriority w:val="99"/>
    <w:pPr>
      <w:tabs>
        <w:tab w:val="center" w:pos="4677"/>
        <w:tab w:val="right" w:pos="9355"/>
      </w:tabs>
      <w:spacing w:line="360" w:lineRule="atLeast"/>
      <w:jc w:val="both"/>
    </w:pPr>
    <w:rPr>
      <w:sz w:val="28"/>
      <w:szCs w:val="28"/>
      <w:lang w:eastAsia="en-US"/>
    </w:rPr>
  </w:style>
  <w:style w:type="character" w:customStyle="1" w:styleId="a7">
    <w:name w:val="Нижний колонтитул Знак"/>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ind w:firstLine="709"/>
    </w:pPr>
  </w:style>
  <w:style w:type="character" w:customStyle="1" w:styleId="aa">
    <w:name w:val="Основной текст с отступом Знак"/>
    <w:basedOn w:val="a1"/>
    <w:link w:val="a9"/>
    <w:uiPriority w:val="99"/>
    <w:semiHidden/>
    <w:locked/>
    <w:rPr>
      <w:rFonts w:cs="Times New Roman"/>
      <w:sz w:val="24"/>
      <w:szCs w:val="24"/>
    </w:rPr>
  </w:style>
  <w:style w:type="paragraph" w:styleId="ab">
    <w:name w:val="Body Text"/>
    <w:basedOn w:val="a0"/>
    <w:link w:val="ac"/>
    <w:uiPriority w:val="99"/>
    <w:pPr>
      <w:jc w:val="center"/>
    </w:pPr>
    <w:rPr>
      <w:b/>
      <w:bCs/>
      <w:i/>
      <w:iCs/>
      <w:sz w:val="40"/>
      <w:szCs w:val="40"/>
      <w:u w:val="single"/>
    </w:rPr>
  </w:style>
  <w:style w:type="character" w:customStyle="1" w:styleId="ac">
    <w:name w:val="Основной текст Знак"/>
    <w:basedOn w:val="a1"/>
    <w:link w:val="ab"/>
    <w:uiPriority w:val="99"/>
    <w:semiHidden/>
    <w:locked/>
    <w:rPr>
      <w:rFonts w:cs="Times New Roman"/>
      <w:sz w:val="24"/>
      <w:szCs w:val="24"/>
    </w:rPr>
  </w:style>
  <w:style w:type="paragraph" w:styleId="ad">
    <w:name w:val="header"/>
    <w:basedOn w:val="a0"/>
    <w:link w:val="ae"/>
    <w:uiPriority w:val="99"/>
    <w:pPr>
      <w:tabs>
        <w:tab w:val="center" w:pos="4677"/>
        <w:tab w:val="right" w:pos="9355"/>
      </w:tabs>
    </w:pPr>
  </w:style>
  <w:style w:type="character" w:customStyle="1" w:styleId="ae">
    <w:name w:val="Верхний колонтитул Знак"/>
    <w:basedOn w:val="a1"/>
    <w:link w:val="ad"/>
    <w:uiPriority w:val="99"/>
    <w:semiHidden/>
    <w:locked/>
    <w:rPr>
      <w:rFonts w:cs="Times New Roman"/>
      <w:sz w:val="24"/>
      <w:szCs w:val="24"/>
    </w:rPr>
  </w:style>
  <w:style w:type="paragraph" w:styleId="2">
    <w:name w:val="Body Text Indent 2"/>
    <w:basedOn w:val="a0"/>
    <w:link w:val="20"/>
    <w:uiPriority w:val="99"/>
    <w:pPr>
      <w:ind w:firstLine="708"/>
      <w:jc w:val="both"/>
    </w:pPr>
  </w:style>
  <w:style w:type="character" w:customStyle="1" w:styleId="20">
    <w:name w:val="Основной текст с отступом 2 Знак"/>
    <w:basedOn w:val="a1"/>
    <w:link w:val="2"/>
    <w:uiPriority w:val="99"/>
    <w:semiHidden/>
    <w:locked/>
    <w:rPr>
      <w:rFonts w:cs="Times New Roman"/>
      <w:sz w:val="24"/>
      <w:szCs w:val="24"/>
    </w:rPr>
  </w:style>
  <w:style w:type="paragraph" w:styleId="21">
    <w:name w:val="Body Text 2"/>
    <w:basedOn w:val="a0"/>
    <w:link w:val="22"/>
    <w:uiPriority w:val="99"/>
    <w:pPr>
      <w:jc w:val="both"/>
    </w:pPr>
    <w:rPr>
      <w:color w:val="FF6600"/>
    </w:rPr>
  </w:style>
  <w:style w:type="character" w:customStyle="1" w:styleId="22">
    <w:name w:val="Основной текст 2 Знак"/>
    <w:basedOn w:val="a1"/>
    <w:link w:val="21"/>
    <w:uiPriority w:val="99"/>
    <w:semiHidden/>
    <w:locked/>
    <w:rsid w:val="0000339E"/>
    <w:rPr>
      <w:rFonts w:cs="Times New Roman"/>
      <w:color w:val="FF6600"/>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styleId="3">
    <w:name w:val="Body Text Indent 3"/>
    <w:basedOn w:val="a0"/>
    <w:link w:val="30"/>
    <w:uiPriority w:val="99"/>
    <w:pPr>
      <w:widowControl w:val="0"/>
      <w:autoSpaceDE w:val="0"/>
      <w:autoSpaceDN w:val="0"/>
      <w:adjustRightInd w:val="0"/>
      <w:ind w:firstLine="720"/>
      <w:jc w:val="both"/>
    </w:pPr>
    <w:rPr>
      <w:sz w:val="20"/>
      <w:szCs w:val="20"/>
    </w:rPr>
  </w:style>
  <w:style w:type="character" w:customStyle="1" w:styleId="30">
    <w:name w:val="Основной текст с отступом 3 Знак"/>
    <w:basedOn w:val="a1"/>
    <w:link w:val="3"/>
    <w:uiPriority w:val="99"/>
    <w:semiHidden/>
    <w:locked/>
    <w:rPr>
      <w:rFonts w:cs="Times New Roman"/>
      <w:sz w:val="16"/>
      <w:szCs w:val="16"/>
    </w:rPr>
  </w:style>
  <w:style w:type="paragraph" w:styleId="31">
    <w:name w:val="Body Text 3"/>
    <w:basedOn w:val="a0"/>
    <w:link w:val="32"/>
    <w:uiPriority w:val="99"/>
    <w:pPr>
      <w:widowControl w:val="0"/>
      <w:jc w:val="both"/>
    </w:pPr>
    <w:rPr>
      <w:sz w:val="20"/>
      <w:szCs w:val="20"/>
    </w:rPr>
  </w:style>
  <w:style w:type="character" w:customStyle="1" w:styleId="32">
    <w:name w:val="Основной текст 3 Знак"/>
    <w:basedOn w:val="a1"/>
    <w:link w:val="31"/>
    <w:uiPriority w:val="99"/>
    <w:semiHidden/>
    <w:locked/>
    <w:rPr>
      <w:rFonts w:cs="Times New Roman"/>
      <w:sz w:val="16"/>
      <w:szCs w:val="16"/>
    </w:rPr>
  </w:style>
  <w:style w:type="character" w:customStyle="1" w:styleId="Blue">
    <w:name w:val="Blue"/>
    <w:basedOn w:val="a1"/>
    <w:uiPriority w:val="99"/>
    <w:rsid w:val="00BA6B58"/>
    <w:rPr>
      <w:rFonts w:cs="Times New Roman"/>
      <w:color w:val="0000FF"/>
    </w:rPr>
  </w:style>
  <w:style w:type="table" w:styleId="af">
    <w:name w:val="Table Grid"/>
    <w:basedOn w:val="a2"/>
    <w:uiPriority w:val="99"/>
    <w:rsid w:val="00FD6A0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40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Document Map"/>
    <w:basedOn w:val="a0"/>
    <w:link w:val="af1"/>
    <w:uiPriority w:val="99"/>
    <w:semiHidden/>
    <w:rsid w:val="0012643D"/>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Pr>
      <w:rFonts w:ascii="Tahoma" w:hAnsi="Tahoma" w:cs="Tahoma"/>
      <w:sz w:val="16"/>
      <w:szCs w:val="16"/>
    </w:rPr>
  </w:style>
  <w:style w:type="paragraph" w:customStyle="1" w:styleId="consnormal0">
    <w:name w:val="consnormal"/>
    <w:basedOn w:val="a0"/>
    <w:uiPriority w:val="99"/>
    <w:rsid w:val="00B76534"/>
    <w:pPr>
      <w:autoSpaceDE w:val="0"/>
      <w:autoSpaceDN w:val="0"/>
      <w:ind w:firstLine="720"/>
    </w:pPr>
    <w:rPr>
      <w:rFonts w:ascii="Arial" w:hAnsi="Arial" w:cs="Arial"/>
      <w:sz w:val="20"/>
      <w:szCs w:val="20"/>
    </w:rPr>
  </w:style>
  <w:style w:type="paragraph" w:customStyle="1" w:styleId="23">
    <w:name w:val="Знак2 Знак Знак Знак"/>
    <w:basedOn w:val="a0"/>
    <w:uiPriority w:val="99"/>
    <w:rsid w:val="00F456AA"/>
    <w:rPr>
      <w:rFonts w:ascii="Verdana" w:hAnsi="Verdana" w:cs="Verdana"/>
      <w:sz w:val="20"/>
      <w:szCs w:val="20"/>
      <w:lang w:val="en-US" w:eastAsia="en-US"/>
    </w:rPr>
  </w:style>
  <w:style w:type="paragraph" w:styleId="af2">
    <w:name w:val="List Paragraph"/>
    <w:basedOn w:val="a0"/>
    <w:link w:val="af3"/>
    <w:uiPriority w:val="99"/>
    <w:qFormat/>
    <w:rsid w:val="00267540"/>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267540"/>
    <w:pPr>
      <w:widowControl w:val="0"/>
      <w:autoSpaceDE w:val="0"/>
      <w:autoSpaceDN w:val="0"/>
      <w:adjustRightInd w:val="0"/>
      <w:spacing w:after="0" w:line="240" w:lineRule="auto"/>
    </w:pPr>
    <w:rPr>
      <w:rFonts w:ascii="Arial" w:hAnsi="Arial" w:cs="Arial"/>
      <w:sz w:val="20"/>
      <w:szCs w:val="20"/>
    </w:rPr>
  </w:style>
  <w:style w:type="character" w:styleId="af4">
    <w:name w:val="Hyperlink"/>
    <w:basedOn w:val="a1"/>
    <w:uiPriority w:val="99"/>
    <w:rsid w:val="00405073"/>
    <w:rPr>
      <w:rFonts w:cs="Times New Roman"/>
      <w:color w:val="0000FF"/>
      <w:u w:val="single"/>
    </w:rPr>
  </w:style>
  <w:style w:type="paragraph" w:styleId="af5">
    <w:name w:val="footnote text"/>
    <w:basedOn w:val="a0"/>
    <w:link w:val="af6"/>
    <w:uiPriority w:val="99"/>
    <w:semiHidden/>
    <w:rsid w:val="00C01A9A"/>
    <w:rPr>
      <w:rFonts w:ascii="Verdana" w:hAnsi="Verdana" w:cs="Verdana"/>
      <w:sz w:val="20"/>
      <w:szCs w:val="20"/>
      <w:lang w:eastAsia="en-US"/>
    </w:rPr>
  </w:style>
  <w:style w:type="character" w:customStyle="1" w:styleId="af6">
    <w:name w:val="Текст сноски Знак"/>
    <w:basedOn w:val="a1"/>
    <w:link w:val="af5"/>
    <w:uiPriority w:val="99"/>
    <w:semiHidden/>
    <w:locked/>
    <w:rsid w:val="00C01A9A"/>
    <w:rPr>
      <w:rFonts w:ascii="Verdana" w:hAnsi="Verdana" w:cs="Verdana"/>
      <w:lang w:val="ru-RU" w:eastAsia="en-US"/>
    </w:rPr>
  </w:style>
  <w:style w:type="character" w:styleId="af7">
    <w:name w:val="footnote reference"/>
    <w:basedOn w:val="a1"/>
    <w:uiPriority w:val="99"/>
    <w:semiHidden/>
    <w:rsid w:val="00C01A9A"/>
    <w:rPr>
      <w:rFonts w:cs="Times New Roman"/>
      <w:vertAlign w:val="superscript"/>
    </w:rPr>
  </w:style>
  <w:style w:type="character" w:customStyle="1" w:styleId="af3">
    <w:name w:val="Абзац списка Знак"/>
    <w:link w:val="af2"/>
    <w:uiPriority w:val="99"/>
    <w:locked/>
    <w:rsid w:val="006A626C"/>
    <w:rPr>
      <w:rFonts w:ascii="Calibri" w:hAnsi="Calibri"/>
      <w:sz w:val="22"/>
      <w:lang w:val="ru-RU" w:eastAsia="en-US"/>
    </w:rPr>
  </w:style>
  <w:style w:type="paragraph" w:customStyle="1" w:styleId="a">
    <w:name w:val="Список с буллитом"/>
    <w:basedOn w:val="a0"/>
    <w:uiPriority w:val="99"/>
    <w:rsid w:val="007A548F"/>
    <w:pPr>
      <w:widowControl w:val="0"/>
      <w:numPr>
        <w:numId w:val="34"/>
      </w:numPr>
      <w:spacing w:line="360" w:lineRule="auto"/>
      <w:jc w:val="both"/>
    </w:pPr>
    <w:rPr>
      <w:rFonts w:ascii="Verdana" w:hAnsi="Verdana" w:cs="Verdana"/>
      <w:sz w:val="22"/>
      <w:szCs w:val="22"/>
      <w:lang w:eastAsia="en-US"/>
    </w:rPr>
  </w:style>
  <w:style w:type="paragraph" w:customStyle="1" w:styleId="1">
    <w:name w:val="Абзац списка1"/>
    <w:basedOn w:val="a0"/>
    <w:uiPriority w:val="99"/>
    <w:rsid w:val="007A548F"/>
    <w:pPr>
      <w:ind w:left="720"/>
    </w:pPr>
  </w:style>
  <w:style w:type="paragraph" w:styleId="af8">
    <w:name w:val="endnote text"/>
    <w:basedOn w:val="a0"/>
    <w:link w:val="af9"/>
    <w:uiPriority w:val="99"/>
    <w:semiHidden/>
    <w:rsid w:val="00F14FDA"/>
    <w:rPr>
      <w:rFonts w:ascii="Calibri" w:hAnsi="Calibri" w:cs="Calibri"/>
      <w:sz w:val="20"/>
      <w:szCs w:val="20"/>
      <w:lang w:eastAsia="en-US"/>
    </w:rPr>
  </w:style>
  <w:style w:type="character" w:customStyle="1" w:styleId="af9">
    <w:name w:val="Текст концевой сноски Знак"/>
    <w:basedOn w:val="a1"/>
    <w:link w:val="af8"/>
    <w:uiPriority w:val="99"/>
    <w:semiHidden/>
    <w:locked/>
    <w:rsid w:val="00F14FDA"/>
    <w:rPr>
      <w:rFonts w:ascii="Calibri" w:hAnsi="Calibri" w:cs="Calibri"/>
      <w:sz w:val="20"/>
      <w:szCs w:val="20"/>
      <w:lang w:val="x-none" w:eastAsia="en-US"/>
    </w:rPr>
  </w:style>
  <w:style w:type="paragraph" w:customStyle="1" w:styleId="msolistparagraphcxspmiddle">
    <w:name w:val="msolistparagraphcxspmiddle"/>
    <w:basedOn w:val="a0"/>
    <w:uiPriority w:val="99"/>
    <w:rsid w:val="00CC1673"/>
    <w:pPr>
      <w:spacing w:before="100" w:beforeAutospacing="1" w:after="100" w:afterAutospacing="1"/>
    </w:pPr>
  </w:style>
  <w:style w:type="paragraph" w:customStyle="1" w:styleId="msolistparagraphcxsplast">
    <w:name w:val="msolistparagraphcxsplast"/>
    <w:basedOn w:val="a0"/>
    <w:uiPriority w:val="99"/>
    <w:rsid w:val="00CC16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49FA"/>
    <w:pPr>
      <w:spacing w:after="0" w:line="240" w:lineRule="auto"/>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rsid w:val="00F521FC"/>
    <w:rPr>
      <w:rFonts w:ascii="Tahoma" w:hAnsi="Tahoma" w:cs="Tahoma"/>
      <w:sz w:val="16"/>
      <w:szCs w:val="16"/>
    </w:rPr>
  </w:style>
  <w:style w:type="character" w:customStyle="1" w:styleId="a5">
    <w:name w:val="Текст выноски Знак"/>
    <w:basedOn w:val="a1"/>
    <w:link w:val="a4"/>
    <w:uiPriority w:val="99"/>
    <w:semiHidden/>
    <w:locked/>
    <w:rsid w:val="00F521FC"/>
    <w:rPr>
      <w:rFonts w:ascii="Tahoma" w:hAnsi="Tahoma" w:cs="Tahoma"/>
      <w:sz w:val="16"/>
      <w:szCs w:val="16"/>
    </w:rPr>
  </w:style>
  <w:style w:type="paragraph" w:styleId="a6">
    <w:name w:val="footer"/>
    <w:basedOn w:val="a0"/>
    <w:link w:val="a7"/>
    <w:uiPriority w:val="99"/>
    <w:pPr>
      <w:tabs>
        <w:tab w:val="center" w:pos="4677"/>
        <w:tab w:val="right" w:pos="9355"/>
      </w:tabs>
      <w:spacing w:line="360" w:lineRule="atLeast"/>
      <w:jc w:val="both"/>
    </w:pPr>
    <w:rPr>
      <w:sz w:val="28"/>
      <w:szCs w:val="28"/>
      <w:lang w:eastAsia="en-US"/>
    </w:rPr>
  </w:style>
  <w:style w:type="character" w:customStyle="1" w:styleId="a7">
    <w:name w:val="Нижний колонтитул Знак"/>
    <w:basedOn w:val="a1"/>
    <w:link w:val="a6"/>
    <w:uiPriority w:val="99"/>
    <w:semiHidden/>
    <w:locked/>
    <w:rPr>
      <w:rFonts w:cs="Times New Roman"/>
      <w:sz w:val="24"/>
      <w:szCs w:val="24"/>
    </w:rPr>
  </w:style>
  <w:style w:type="character" w:styleId="a8">
    <w:name w:val="page number"/>
    <w:basedOn w:val="a1"/>
    <w:uiPriority w:val="99"/>
    <w:rPr>
      <w:rFonts w:cs="Times New Roman"/>
    </w:rPr>
  </w:style>
  <w:style w:type="paragraph" w:styleId="a9">
    <w:name w:val="Body Text Indent"/>
    <w:basedOn w:val="a0"/>
    <w:link w:val="aa"/>
    <w:uiPriority w:val="99"/>
    <w:pPr>
      <w:ind w:firstLine="709"/>
    </w:pPr>
  </w:style>
  <w:style w:type="character" w:customStyle="1" w:styleId="aa">
    <w:name w:val="Основной текст с отступом Знак"/>
    <w:basedOn w:val="a1"/>
    <w:link w:val="a9"/>
    <w:uiPriority w:val="99"/>
    <w:semiHidden/>
    <w:locked/>
    <w:rPr>
      <w:rFonts w:cs="Times New Roman"/>
      <w:sz w:val="24"/>
      <w:szCs w:val="24"/>
    </w:rPr>
  </w:style>
  <w:style w:type="paragraph" w:styleId="ab">
    <w:name w:val="Body Text"/>
    <w:basedOn w:val="a0"/>
    <w:link w:val="ac"/>
    <w:uiPriority w:val="99"/>
    <w:pPr>
      <w:jc w:val="center"/>
    </w:pPr>
    <w:rPr>
      <w:b/>
      <w:bCs/>
      <w:i/>
      <w:iCs/>
      <w:sz w:val="40"/>
      <w:szCs w:val="40"/>
      <w:u w:val="single"/>
    </w:rPr>
  </w:style>
  <w:style w:type="character" w:customStyle="1" w:styleId="ac">
    <w:name w:val="Основной текст Знак"/>
    <w:basedOn w:val="a1"/>
    <w:link w:val="ab"/>
    <w:uiPriority w:val="99"/>
    <w:semiHidden/>
    <w:locked/>
    <w:rPr>
      <w:rFonts w:cs="Times New Roman"/>
      <w:sz w:val="24"/>
      <w:szCs w:val="24"/>
    </w:rPr>
  </w:style>
  <w:style w:type="paragraph" w:styleId="ad">
    <w:name w:val="header"/>
    <w:basedOn w:val="a0"/>
    <w:link w:val="ae"/>
    <w:uiPriority w:val="99"/>
    <w:pPr>
      <w:tabs>
        <w:tab w:val="center" w:pos="4677"/>
        <w:tab w:val="right" w:pos="9355"/>
      </w:tabs>
    </w:pPr>
  </w:style>
  <w:style w:type="character" w:customStyle="1" w:styleId="ae">
    <w:name w:val="Верхний колонтитул Знак"/>
    <w:basedOn w:val="a1"/>
    <w:link w:val="ad"/>
    <w:uiPriority w:val="99"/>
    <w:semiHidden/>
    <w:locked/>
    <w:rPr>
      <w:rFonts w:cs="Times New Roman"/>
      <w:sz w:val="24"/>
      <w:szCs w:val="24"/>
    </w:rPr>
  </w:style>
  <w:style w:type="paragraph" w:styleId="2">
    <w:name w:val="Body Text Indent 2"/>
    <w:basedOn w:val="a0"/>
    <w:link w:val="20"/>
    <w:uiPriority w:val="99"/>
    <w:pPr>
      <w:ind w:firstLine="708"/>
      <w:jc w:val="both"/>
    </w:pPr>
  </w:style>
  <w:style w:type="character" w:customStyle="1" w:styleId="20">
    <w:name w:val="Основной текст с отступом 2 Знак"/>
    <w:basedOn w:val="a1"/>
    <w:link w:val="2"/>
    <w:uiPriority w:val="99"/>
    <w:semiHidden/>
    <w:locked/>
    <w:rPr>
      <w:rFonts w:cs="Times New Roman"/>
      <w:sz w:val="24"/>
      <w:szCs w:val="24"/>
    </w:rPr>
  </w:style>
  <w:style w:type="paragraph" w:styleId="21">
    <w:name w:val="Body Text 2"/>
    <w:basedOn w:val="a0"/>
    <w:link w:val="22"/>
    <w:uiPriority w:val="99"/>
    <w:pPr>
      <w:jc w:val="both"/>
    </w:pPr>
    <w:rPr>
      <w:color w:val="FF6600"/>
    </w:rPr>
  </w:style>
  <w:style w:type="character" w:customStyle="1" w:styleId="22">
    <w:name w:val="Основной текст 2 Знак"/>
    <w:basedOn w:val="a1"/>
    <w:link w:val="21"/>
    <w:uiPriority w:val="99"/>
    <w:semiHidden/>
    <w:locked/>
    <w:rsid w:val="0000339E"/>
    <w:rPr>
      <w:rFonts w:cs="Times New Roman"/>
      <w:color w:val="FF6600"/>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16"/>
      <w:szCs w:val="16"/>
    </w:rPr>
  </w:style>
  <w:style w:type="paragraph" w:styleId="3">
    <w:name w:val="Body Text Indent 3"/>
    <w:basedOn w:val="a0"/>
    <w:link w:val="30"/>
    <w:uiPriority w:val="99"/>
    <w:pPr>
      <w:widowControl w:val="0"/>
      <w:autoSpaceDE w:val="0"/>
      <w:autoSpaceDN w:val="0"/>
      <w:adjustRightInd w:val="0"/>
      <w:ind w:firstLine="720"/>
      <w:jc w:val="both"/>
    </w:pPr>
    <w:rPr>
      <w:sz w:val="20"/>
      <w:szCs w:val="20"/>
    </w:rPr>
  </w:style>
  <w:style w:type="character" w:customStyle="1" w:styleId="30">
    <w:name w:val="Основной текст с отступом 3 Знак"/>
    <w:basedOn w:val="a1"/>
    <w:link w:val="3"/>
    <w:uiPriority w:val="99"/>
    <w:semiHidden/>
    <w:locked/>
    <w:rPr>
      <w:rFonts w:cs="Times New Roman"/>
      <w:sz w:val="16"/>
      <w:szCs w:val="16"/>
    </w:rPr>
  </w:style>
  <w:style w:type="paragraph" w:styleId="31">
    <w:name w:val="Body Text 3"/>
    <w:basedOn w:val="a0"/>
    <w:link w:val="32"/>
    <w:uiPriority w:val="99"/>
    <w:pPr>
      <w:widowControl w:val="0"/>
      <w:jc w:val="both"/>
    </w:pPr>
    <w:rPr>
      <w:sz w:val="20"/>
      <w:szCs w:val="20"/>
    </w:rPr>
  </w:style>
  <w:style w:type="character" w:customStyle="1" w:styleId="32">
    <w:name w:val="Основной текст 3 Знак"/>
    <w:basedOn w:val="a1"/>
    <w:link w:val="31"/>
    <w:uiPriority w:val="99"/>
    <w:semiHidden/>
    <w:locked/>
    <w:rPr>
      <w:rFonts w:cs="Times New Roman"/>
      <w:sz w:val="16"/>
      <w:szCs w:val="16"/>
    </w:rPr>
  </w:style>
  <w:style w:type="character" w:customStyle="1" w:styleId="Blue">
    <w:name w:val="Blue"/>
    <w:basedOn w:val="a1"/>
    <w:uiPriority w:val="99"/>
    <w:rsid w:val="00BA6B58"/>
    <w:rPr>
      <w:rFonts w:cs="Times New Roman"/>
      <w:color w:val="0000FF"/>
    </w:rPr>
  </w:style>
  <w:style w:type="table" w:styleId="af">
    <w:name w:val="Table Grid"/>
    <w:basedOn w:val="a2"/>
    <w:uiPriority w:val="99"/>
    <w:rsid w:val="00FD6A0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40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color w:val="000000"/>
      <w:sz w:val="18"/>
      <w:szCs w:val="18"/>
    </w:rPr>
  </w:style>
  <w:style w:type="character" w:customStyle="1" w:styleId="HTML0">
    <w:name w:val="Стандартный HTML Знак"/>
    <w:basedOn w:val="a1"/>
    <w:link w:val="HTML"/>
    <w:uiPriority w:val="99"/>
    <w:semiHidden/>
    <w:locked/>
    <w:rPr>
      <w:rFonts w:ascii="Courier New" w:hAnsi="Courier New" w:cs="Courier New"/>
      <w:sz w:val="20"/>
      <w:szCs w:val="20"/>
    </w:rPr>
  </w:style>
  <w:style w:type="paragraph" w:styleId="af0">
    <w:name w:val="Document Map"/>
    <w:basedOn w:val="a0"/>
    <w:link w:val="af1"/>
    <w:uiPriority w:val="99"/>
    <w:semiHidden/>
    <w:rsid w:val="0012643D"/>
    <w:pPr>
      <w:shd w:val="clear" w:color="auto" w:fill="000080"/>
    </w:pPr>
    <w:rPr>
      <w:rFonts w:ascii="Tahoma" w:hAnsi="Tahoma" w:cs="Tahoma"/>
      <w:sz w:val="20"/>
      <w:szCs w:val="20"/>
    </w:rPr>
  </w:style>
  <w:style w:type="character" w:customStyle="1" w:styleId="af1">
    <w:name w:val="Схема документа Знак"/>
    <w:basedOn w:val="a1"/>
    <w:link w:val="af0"/>
    <w:uiPriority w:val="99"/>
    <w:semiHidden/>
    <w:locked/>
    <w:rPr>
      <w:rFonts w:ascii="Tahoma" w:hAnsi="Tahoma" w:cs="Tahoma"/>
      <w:sz w:val="16"/>
      <w:szCs w:val="16"/>
    </w:rPr>
  </w:style>
  <w:style w:type="paragraph" w:customStyle="1" w:styleId="consnormal0">
    <w:name w:val="consnormal"/>
    <w:basedOn w:val="a0"/>
    <w:uiPriority w:val="99"/>
    <w:rsid w:val="00B76534"/>
    <w:pPr>
      <w:autoSpaceDE w:val="0"/>
      <w:autoSpaceDN w:val="0"/>
      <w:ind w:firstLine="720"/>
    </w:pPr>
    <w:rPr>
      <w:rFonts w:ascii="Arial" w:hAnsi="Arial" w:cs="Arial"/>
      <w:sz w:val="20"/>
      <w:szCs w:val="20"/>
    </w:rPr>
  </w:style>
  <w:style w:type="paragraph" w:customStyle="1" w:styleId="23">
    <w:name w:val="Знак2 Знак Знак Знак"/>
    <w:basedOn w:val="a0"/>
    <w:uiPriority w:val="99"/>
    <w:rsid w:val="00F456AA"/>
    <w:rPr>
      <w:rFonts w:ascii="Verdana" w:hAnsi="Verdana" w:cs="Verdana"/>
      <w:sz w:val="20"/>
      <w:szCs w:val="20"/>
      <w:lang w:val="en-US" w:eastAsia="en-US"/>
    </w:rPr>
  </w:style>
  <w:style w:type="paragraph" w:styleId="af2">
    <w:name w:val="List Paragraph"/>
    <w:basedOn w:val="a0"/>
    <w:link w:val="af3"/>
    <w:uiPriority w:val="99"/>
    <w:qFormat/>
    <w:rsid w:val="00267540"/>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267540"/>
    <w:pPr>
      <w:widowControl w:val="0"/>
      <w:autoSpaceDE w:val="0"/>
      <w:autoSpaceDN w:val="0"/>
      <w:adjustRightInd w:val="0"/>
      <w:spacing w:after="0" w:line="240" w:lineRule="auto"/>
    </w:pPr>
    <w:rPr>
      <w:rFonts w:ascii="Arial" w:hAnsi="Arial" w:cs="Arial"/>
      <w:sz w:val="20"/>
      <w:szCs w:val="20"/>
    </w:rPr>
  </w:style>
  <w:style w:type="character" w:styleId="af4">
    <w:name w:val="Hyperlink"/>
    <w:basedOn w:val="a1"/>
    <w:uiPriority w:val="99"/>
    <w:rsid w:val="00405073"/>
    <w:rPr>
      <w:rFonts w:cs="Times New Roman"/>
      <w:color w:val="0000FF"/>
      <w:u w:val="single"/>
    </w:rPr>
  </w:style>
  <w:style w:type="paragraph" w:styleId="af5">
    <w:name w:val="footnote text"/>
    <w:basedOn w:val="a0"/>
    <w:link w:val="af6"/>
    <w:uiPriority w:val="99"/>
    <w:semiHidden/>
    <w:rsid w:val="00C01A9A"/>
    <w:rPr>
      <w:rFonts w:ascii="Verdana" w:hAnsi="Verdana" w:cs="Verdana"/>
      <w:sz w:val="20"/>
      <w:szCs w:val="20"/>
      <w:lang w:eastAsia="en-US"/>
    </w:rPr>
  </w:style>
  <w:style w:type="character" w:customStyle="1" w:styleId="af6">
    <w:name w:val="Текст сноски Знак"/>
    <w:basedOn w:val="a1"/>
    <w:link w:val="af5"/>
    <w:uiPriority w:val="99"/>
    <w:semiHidden/>
    <w:locked/>
    <w:rsid w:val="00C01A9A"/>
    <w:rPr>
      <w:rFonts w:ascii="Verdana" w:hAnsi="Verdana" w:cs="Verdana"/>
      <w:lang w:val="ru-RU" w:eastAsia="en-US"/>
    </w:rPr>
  </w:style>
  <w:style w:type="character" w:styleId="af7">
    <w:name w:val="footnote reference"/>
    <w:basedOn w:val="a1"/>
    <w:uiPriority w:val="99"/>
    <w:semiHidden/>
    <w:rsid w:val="00C01A9A"/>
    <w:rPr>
      <w:rFonts w:cs="Times New Roman"/>
      <w:vertAlign w:val="superscript"/>
    </w:rPr>
  </w:style>
  <w:style w:type="character" w:customStyle="1" w:styleId="af3">
    <w:name w:val="Абзац списка Знак"/>
    <w:link w:val="af2"/>
    <w:uiPriority w:val="99"/>
    <w:locked/>
    <w:rsid w:val="006A626C"/>
    <w:rPr>
      <w:rFonts w:ascii="Calibri" w:hAnsi="Calibri"/>
      <w:sz w:val="22"/>
      <w:lang w:val="ru-RU" w:eastAsia="en-US"/>
    </w:rPr>
  </w:style>
  <w:style w:type="paragraph" w:customStyle="1" w:styleId="a">
    <w:name w:val="Список с буллитом"/>
    <w:basedOn w:val="a0"/>
    <w:uiPriority w:val="99"/>
    <w:rsid w:val="007A548F"/>
    <w:pPr>
      <w:widowControl w:val="0"/>
      <w:numPr>
        <w:numId w:val="34"/>
      </w:numPr>
      <w:spacing w:line="360" w:lineRule="auto"/>
      <w:jc w:val="both"/>
    </w:pPr>
    <w:rPr>
      <w:rFonts w:ascii="Verdana" w:hAnsi="Verdana" w:cs="Verdana"/>
      <w:sz w:val="22"/>
      <w:szCs w:val="22"/>
      <w:lang w:eastAsia="en-US"/>
    </w:rPr>
  </w:style>
  <w:style w:type="paragraph" w:customStyle="1" w:styleId="1">
    <w:name w:val="Абзац списка1"/>
    <w:basedOn w:val="a0"/>
    <w:uiPriority w:val="99"/>
    <w:rsid w:val="007A548F"/>
    <w:pPr>
      <w:ind w:left="720"/>
    </w:pPr>
  </w:style>
  <w:style w:type="paragraph" w:styleId="af8">
    <w:name w:val="endnote text"/>
    <w:basedOn w:val="a0"/>
    <w:link w:val="af9"/>
    <w:uiPriority w:val="99"/>
    <w:semiHidden/>
    <w:rsid w:val="00F14FDA"/>
    <w:rPr>
      <w:rFonts w:ascii="Calibri" w:hAnsi="Calibri" w:cs="Calibri"/>
      <w:sz w:val="20"/>
      <w:szCs w:val="20"/>
      <w:lang w:eastAsia="en-US"/>
    </w:rPr>
  </w:style>
  <w:style w:type="character" w:customStyle="1" w:styleId="af9">
    <w:name w:val="Текст концевой сноски Знак"/>
    <w:basedOn w:val="a1"/>
    <w:link w:val="af8"/>
    <w:uiPriority w:val="99"/>
    <w:semiHidden/>
    <w:locked/>
    <w:rsid w:val="00F14FDA"/>
    <w:rPr>
      <w:rFonts w:ascii="Calibri" w:hAnsi="Calibri" w:cs="Calibri"/>
      <w:sz w:val="20"/>
      <w:szCs w:val="20"/>
      <w:lang w:val="x-none" w:eastAsia="en-US"/>
    </w:rPr>
  </w:style>
  <w:style w:type="paragraph" w:customStyle="1" w:styleId="msolistparagraphcxspmiddle">
    <w:name w:val="msolistparagraphcxspmiddle"/>
    <w:basedOn w:val="a0"/>
    <w:uiPriority w:val="99"/>
    <w:rsid w:val="00CC1673"/>
    <w:pPr>
      <w:spacing w:before="100" w:beforeAutospacing="1" w:after="100" w:afterAutospacing="1"/>
    </w:pPr>
  </w:style>
  <w:style w:type="paragraph" w:customStyle="1" w:styleId="msolistparagraphcxsplast">
    <w:name w:val="msolistparagraphcxsplast"/>
    <w:basedOn w:val="a0"/>
    <w:uiPriority w:val="99"/>
    <w:rsid w:val="00CC16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77217">
      <w:marLeft w:val="0"/>
      <w:marRight w:val="0"/>
      <w:marTop w:val="0"/>
      <w:marBottom w:val="0"/>
      <w:divBdr>
        <w:top w:val="none" w:sz="0" w:space="0" w:color="auto"/>
        <w:left w:val="none" w:sz="0" w:space="0" w:color="auto"/>
        <w:bottom w:val="none" w:sz="0" w:space="0" w:color="auto"/>
        <w:right w:val="none" w:sz="0" w:space="0" w:color="auto"/>
      </w:divBdr>
    </w:div>
    <w:div w:id="235477218">
      <w:marLeft w:val="0"/>
      <w:marRight w:val="0"/>
      <w:marTop w:val="0"/>
      <w:marBottom w:val="0"/>
      <w:divBdr>
        <w:top w:val="none" w:sz="0" w:space="0" w:color="auto"/>
        <w:left w:val="none" w:sz="0" w:space="0" w:color="auto"/>
        <w:bottom w:val="none" w:sz="0" w:space="0" w:color="auto"/>
        <w:right w:val="none" w:sz="0" w:space="0" w:color="auto"/>
      </w:divBdr>
    </w:div>
    <w:div w:id="235477219">
      <w:marLeft w:val="0"/>
      <w:marRight w:val="0"/>
      <w:marTop w:val="0"/>
      <w:marBottom w:val="0"/>
      <w:divBdr>
        <w:top w:val="none" w:sz="0" w:space="0" w:color="auto"/>
        <w:left w:val="none" w:sz="0" w:space="0" w:color="auto"/>
        <w:bottom w:val="none" w:sz="0" w:space="0" w:color="auto"/>
        <w:right w:val="none" w:sz="0" w:space="0" w:color="auto"/>
      </w:divBdr>
    </w:div>
    <w:div w:id="235477220">
      <w:marLeft w:val="0"/>
      <w:marRight w:val="0"/>
      <w:marTop w:val="0"/>
      <w:marBottom w:val="0"/>
      <w:divBdr>
        <w:top w:val="none" w:sz="0" w:space="0" w:color="auto"/>
        <w:left w:val="none" w:sz="0" w:space="0" w:color="auto"/>
        <w:bottom w:val="none" w:sz="0" w:space="0" w:color="auto"/>
        <w:right w:val="none" w:sz="0" w:space="0" w:color="auto"/>
      </w:divBdr>
    </w:div>
    <w:div w:id="235477221">
      <w:marLeft w:val="0"/>
      <w:marRight w:val="0"/>
      <w:marTop w:val="0"/>
      <w:marBottom w:val="0"/>
      <w:divBdr>
        <w:top w:val="none" w:sz="0" w:space="0" w:color="auto"/>
        <w:left w:val="none" w:sz="0" w:space="0" w:color="auto"/>
        <w:bottom w:val="none" w:sz="0" w:space="0" w:color="auto"/>
        <w:right w:val="none" w:sz="0" w:space="0" w:color="auto"/>
      </w:divBdr>
    </w:div>
    <w:div w:id="235477222">
      <w:marLeft w:val="0"/>
      <w:marRight w:val="0"/>
      <w:marTop w:val="0"/>
      <w:marBottom w:val="0"/>
      <w:divBdr>
        <w:top w:val="none" w:sz="0" w:space="0" w:color="auto"/>
        <w:left w:val="none" w:sz="0" w:space="0" w:color="auto"/>
        <w:bottom w:val="none" w:sz="0" w:space="0" w:color="auto"/>
        <w:right w:val="none" w:sz="0" w:space="0" w:color="auto"/>
      </w:divBdr>
    </w:div>
    <w:div w:id="235477223">
      <w:marLeft w:val="0"/>
      <w:marRight w:val="0"/>
      <w:marTop w:val="0"/>
      <w:marBottom w:val="0"/>
      <w:divBdr>
        <w:top w:val="none" w:sz="0" w:space="0" w:color="auto"/>
        <w:left w:val="none" w:sz="0" w:space="0" w:color="auto"/>
        <w:bottom w:val="none" w:sz="0" w:space="0" w:color="auto"/>
        <w:right w:val="none" w:sz="0" w:space="0" w:color="auto"/>
      </w:divBdr>
    </w:div>
    <w:div w:id="235477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6.bin"/><Relationship Id="rId42" Type="http://schemas.openxmlformats.org/officeDocument/2006/relationships/image" Target="media/image14.wmf"/><Relationship Id="rId47" Type="http://schemas.openxmlformats.org/officeDocument/2006/relationships/oleObject" Target="embeddings/oleObject22.bin"/><Relationship Id="rId63" Type="http://schemas.openxmlformats.org/officeDocument/2006/relationships/image" Target="media/image22.png"/><Relationship Id="rId68" Type="http://schemas.openxmlformats.org/officeDocument/2006/relationships/hyperlink" Target="http://moex.com/a2195" TargetMode="Externa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8.wmf"/><Relationship Id="rId11" Type="http://schemas.openxmlformats.org/officeDocument/2006/relationships/image" Target="media/image1.wmf"/><Relationship Id="rId24" Type="http://schemas.openxmlformats.org/officeDocument/2006/relationships/image" Target="media/image6.wmf"/><Relationship Id="rId32" Type="http://schemas.openxmlformats.org/officeDocument/2006/relationships/oleObject" Target="embeddings/oleObject13.bin"/><Relationship Id="rId37" Type="http://schemas.openxmlformats.org/officeDocument/2006/relationships/image" Target="media/image12.wmf"/><Relationship Id="rId40" Type="http://schemas.openxmlformats.org/officeDocument/2006/relationships/oleObject" Target="embeddings/oleObject17.bin"/><Relationship Id="rId45" Type="http://schemas.openxmlformats.org/officeDocument/2006/relationships/image" Target="media/image15.wmf"/><Relationship Id="rId53" Type="http://schemas.openxmlformats.org/officeDocument/2006/relationships/oleObject" Target="embeddings/oleObject26.bin"/><Relationship Id="rId58" Type="http://schemas.openxmlformats.org/officeDocument/2006/relationships/image" Target="media/image20.wmf"/><Relationship Id="rId66" Type="http://schemas.openxmlformats.org/officeDocument/2006/relationships/hyperlink" Target="http://moex.com/a2196"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cbr.ru/statistics/?PrtId=int_rat"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16.wmf"/><Relationship Id="rId56" Type="http://schemas.openxmlformats.org/officeDocument/2006/relationships/oleObject" Target="embeddings/oleObject27.bin"/><Relationship Id="rId64" Type="http://schemas.openxmlformats.org/officeDocument/2006/relationships/hyperlink" Target="http://moex.com/a2197" TargetMode="External"/><Relationship Id="rId69" Type="http://schemas.openxmlformats.org/officeDocument/2006/relationships/hyperlink" Target="http://moex.com/ru/index/RUCBITRB3Y/archive/" TargetMode="Externa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5.bin"/><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image" Target="media/image10.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9.bin"/><Relationship Id="rId67" Type="http://schemas.openxmlformats.org/officeDocument/2006/relationships/hyperlink" Target="http://moex.com/ru/index/RUCBITRBB3Y/archive" TargetMode="External"/><Relationship Id="rId20" Type="http://schemas.openxmlformats.org/officeDocument/2006/relationships/oleObject" Target="embeddings/oleObject5.bin"/><Relationship Id="rId41" Type="http://schemas.openxmlformats.org/officeDocument/2006/relationships/oleObject" Target="embeddings/oleObject18.bin"/><Relationship Id="rId54" Type="http://schemas.openxmlformats.org/officeDocument/2006/relationships/image" Target="media/image18.png"/><Relationship Id="rId62" Type="http://schemas.openxmlformats.org/officeDocument/2006/relationships/image" Target="media/image21.png"/><Relationship Id="rId70" Type="http://schemas.openxmlformats.org/officeDocument/2006/relationships/hyperlink" Target="http://moex.com/a224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3.bin"/><Relationship Id="rId57" Type="http://schemas.openxmlformats.org/officeDocument/2006/relationships/oleObject" Target="embeddings/oleObject28.bin"/><Relationship Id="rId10" Type="http://schemas.openxmlformats.org/officeDocument/2006/relationships/hyperlink" Target="consultantplus://offline/ref=6B9F6E8C1234283AA47432DCCBDC6929B2839CB26656D858EF81C965741FpCV" TargetMode="External"/><Relationship Id="rId31" Type="http://schemas.openxmlformats.org/officeDocument/2006/relationships/image" Target="media/image9.wmf"/><Relationship Id="rId44" Type="http://schemas.openxmlformats.org/officeDocument/2006/relationships/oleObject" Target="embeddings/oleObject20.bin"/><Relationship Id="rId52" Type="http://schemas.openxmlformats.org/officeDocument/2006/relationships/image" Target="media/image17.wmf"/><Relationship Id="rId60" Type="http://schemas.openxmlformats.org/officeDocument/2006/relationships/hyperlink" Target="http://www.cbr.ru/statistics/?PrtId=int_rat" TargetMode="External"/><Relationship Id="rId65" Type="http://schemas.openxmlformats.org/officeDocument/2006/relationships/hyperlink" Target="http://moex.com/ru/index/RUCBITRBBB3Y/archiv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c-capital.ru"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3.wmf"/><Relationship Id="rId34" Type="http://schemas.openxmlformats.org/officeDocument/2006/relationships/oleObject" Target="embeddings/oleObject14.bin"/><Relationship Id="rId50" Type="http://schemas.openxmlformats.org/officeDocument/2006/relationships/oleObject" Target="embeddings/oleObject24.bin"/><Relationship Id="rId55" Type="http://schemas.openxmlformats.org/officeDocument/2006/relationships/image" Target="media/image19.png"/><Relationship Id="rId7" Type="http://schemas.openxmlformats.org/officeDocument/2006/relationships/endnotes" Target="endnotes.xml"/><Relationship Id="rId71" Type="http://schemas.openxmlformats.org/officeDocument/2006/relationships/hyperlink" Target="http://moex.com/ru/index/RUGBITR3Y/arch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10133</Words>
  <Characters>70943</Characters>
  <Application>Microsoft Office Word</Application>
  <DocSecurity>0</DocSecurity>
  <Lines>591</Lines>
  <Paragraphs>161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t</Company>
  <LinksUpToDate>false</LinksUpToDate>
  <CharactersWithSpaces>80915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Ambroshevitch</dc:creator>
  <cp:lastModifiedBy>Жгутова Юлия Владимировна</cp:lastModifiedBy>
  <cp:revision>3</cp:revision>
  <cp:lastPrinted>2017-12-18T12:54:00Z</cp:lastPrinted>
  <dcterms:created xsi:type="dcterms:W3CDTF">2017-12-22T14:30:00Z</dcterms:created>
  <dcterms:modified xsi:type="dcterms:W3CDTF">2017-12-22T14:34:00Z</dcterms:modified>
</cp:coreProperties>
</file>